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C1A3D" w14:textId="640303FF" w:rsidR="004806A3" w:rsidRDefault="004806A3" w:rsidP="002B50F8">
      <w:pPr>
        <w:spacing w:before="120" w:after="120" w:line="360" w:lineRule="auto"/>
        <w:rPr>
          <w:rFonts w:ascii="Arial Narrow" w:hAnsi="Arial Narrow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75531803"/>
      <w:r w:rsidRPr="004806A3">
        <w:rPr>
          <w:rFonts w:ascii="Arial Narrow" w:hAnsi="Arial Narrow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Device Trial Introduction</w:t>
      </w:r>
    </w:p>
    <w:p w14:paraId="36175354" w14:textId="32F068B0" w:rsidR="00943C90" w:rsidRPr="004806A3" w:rsidRDefault="00943C90" w:rsidP="004806A3">
      <w:pPr>
        <w:rPr>
          <w:rFonts w:ascii="Arial Narrow" w:hAnsi="Arial Narrow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24C13DA8" w14:textId="4ECB0AFA" w:rsidR="003C2171" w:rsidRDefault="00535314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I-Team’s</w:t>
      </w:r>
      <w:r w:rsidR="003C217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SDG</w:t>
      </w:r>
      <w:r w:rsidR="003C217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Trial documents</w:t>
      </w:r>
      <w:r w:rsidR="003C2171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3C2171">
        <w:rPr>
          <w:rFonts w:ascii="Arial Narrow" w:hAnsi="Arial Narrow"/>
          <w:sz w:val="28"/>
          <w:szCs w:val="28"/>
        </w:rPr>
        <w:t>provides</w:t>
      </w:r>
      <w:proofErr w:type="gramEnd"/>
      <w:r w:rsidR="003C2171">
        <w:rPr>
          <w:rFonts w:ascii="Arial Narrow" w:hAnsi="Arial Narrow"/>
          <w:sz w:val="28"/>
          <w:szCs w:val="28"/>
        </w:rPr>
        <w:t xml:space="preserve"> the steps, resources and documentation needed to conduct a successful speech-generating device trial. </w:t>
      </w:r>
    </w:p>
    <w:p w14:paraId="246721B6" w14:textId="77777777" w:rsidR="003C2171" w:rsidRDefault="003C2171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23850821" w14:textId="2B2DEF40" w:rsidR="003C2171" w:rsidRDefault="003C2171" w:rsidP="003C2171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170A67">
        <w:rPr>
          <w:rFonts w:ascii="Arial Narrow" w:hAnsi="Arial Narrow"/>
          <w:sz w:val="28"/>
          <w:szCs w:val="28"/>
        </w:rPr>
        <w:t>Th</w:t>
      </w:r>
      <w:r>
        <w:rPr>
          <w:rFonts w:ascii="Arial Narrow" w:hAnsi="Arial Narrow"/>
          <w:sz w:val="28"/>
          <w:szCs w:val="28"/>
        </w:rPr>
        <w:t xml:space="preserve">e documents in the </w:t>
      </w:r>
      <w:r w:rsidR="00535314">
        <w:rPr>
          <w:rFonts w:ascii="Arial Narrow" w:hAnsi="Arial Narrow"/>
          <w:sz w:val="28"/>
          <w:szCs w:val="28"/>
        </w:rPr>
        <w:t>set of materials</w:t>
      </w:r>
      <w:r>
        <w:rPr>
          <w:rFonts w:ascii="Arial Narrow" w:hAnsi="Arial Narrow"/>
          <w:sz w:val="28"/>
          <w:szCs w:val="28"/>
        </w:rPr>
        <w:t xml:space="preserve"> are meant to supplement the</w:t>
      </w:r>
      <w:r w:rsidRPr="00170A67">
        <w:rPr>
          <w:rFonts w:ascii="Arial Narrow" w:hAnsi="Arial Narrow"/>
          <w:sz w:val="28"/>
          <w:szCs w:val="28"/>
        </w:rPr>
        <w:t xml:space="preserve"> collaboration between the local SLP</w:t>
      </w:r>
      <w:r w:rsidR="003937E0">
        <w:rPr>
          <w:rFonts w:ascii="Arial Narrow" w:hAnsi="Arial Narrow"/>
          <w:sz w:val="28"/>
          <w:szCs w:val="28"/>
        </w:rPr>
        <w:t>, the I-Team Regional Consultant,</w:t>
      </w:r>
      <w:r w:rsidRPr="00170A67">
        <w:rPr>
          <w:rFonts w:ascii="Arial Narrow" w:hAnsi="Arial Narrow"/>
          <w:sz w:val="28"/>
          <w:szCs w:val="28"/>
        </w:rPr>
        <w:t xml:space="preserve"> and the I-Team AAC Consultant.</w:t>
      </w:r>
      <w:r>
        <w:rPr>
          <w:rFonts w:ascii="Arial Narrow" w:hAnsi="Arial Narrow"/>
          <w:sz w:val="28"/>
          <w:szCs w:val="28"/>
        </w:rPr>
        <w:t xml:space="preserve"> Through regular Technical Assistance visits we provide the support needed to understand the process, navigate the steps, and complete the funding documentation. </w:t>
      </w:r>
      <w:r w:rsidRPr="002402E4">
        <w:rPr>
          <w:rFonts w:ascii="Arial Narrow" w:hAnsi="Arial Narrow"/>
          <w:i/>
          <w:iCs/>
          <w:sz w:val="28"/>
          <w:szCs w:val="28"/>
        </w:rPr>
        <w:t>I</w:t>
      </w:r>
      <w:r>
        <w:rPr>
          <w:rFonts w:ascii="Arial Narrow" w:hAnsi="Arial Narrow"/>
          <w:i/>
          <w:iCs/>
          <w:sz w:val="28"/>
          <w:szCs w:val="28"/>
        </w:rPr>
        <w:t xml:space="preserve">f </w:t>
      </w:r>
      <w:r w:rsidRPr="002402E4">
        <w:rPr>
          <w:rFonts w:ascii="Arial Narrow" w:hAnsi="Arial Narrow"/>
          <w:i/>
          <w:iCs/>
          <w:sz w:val="28"/>
          <w:szCs w:val="28"/>
        </w:rPr>
        <w:t xml:space="preserve">you are using </w:t>
      </w:r>
      <w:r w:rsidR="00535314">
        <w:rPr>
          <w:rFonts w:ascii="Arial Narrow" w:hAnsi="Arial Narrow"/>
          <w:i/>
          <w:iCs/>
          <w:sz w:val="28"/>
          <w:szCs w:val="28"/>
        </w:rPr>
        <w:t>these</w:t>
      </w:r>
      <w:r>
        <w:rPr>
          <w:rFonts w:ascii="Arial Narrow" w:hAnsi="Arial Narrow"/>
          <w:i/>
          <w:iCs/>
          <w:sz w:val="28"/>
          <w:szCs w:val="28"/>
        </w:rPr>
        <w:t xml:space="preserve"> documents</w:t>
      </w:r>
      <w:r w:rsidRPr="002402E4">
        <w:rPr>
          <w:rFonts w:ascii="Arial Narrow" w:hAnsi="Arial Narrow"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without the ongoing support of an AAC Consultant</w:t>
      </w:r>
      <w:r w:rsidRPr="002402E4">
        <w:rPr>
          <w:rFonts w:ascii="Arial Narrow" w:hAnsi="Arial Narrow"/>
          <w:i/>
          <w:iCs/>
          <w:sz w:val="28"/>
          <w:szCs w:val="28"/>
        </w:rPr>
        <w:t xml:space="preserve">, understand that there may be individualized needs or steps that are not </w:t>
      </w:r>
      <w:r>
        <w:rPr>
          <w:rFonts w:ascii="Arial Narrow" w:hAnsi="Arial Narrow"/>
          <w:i/>
          <w:iCs/>
          <w:sz w:val="28"/>
          <w:szCs w:val="28"/>
        </w:rPr>
        <w:t xml:space="preserve">fully </w:t>
      </w:r>
      <w:r w:rsidRPr="002402E4">
        <w:rPr>
          <w:rFonts w:ascii="Arial Narrow" w:hAnsi="Arial Narrow"/>
          <w:i/>
          <w:iCs/>
          <w:sz w:val="28"/>
          <w:szCs w:val="28"/>
        </w:rPr>
        <w:t xml:space="preserve">captured in the </w:t>
      </w:r>
      <w:r>
        <w:rPr>
          <w:rFonts w:ascii="Arial Narrow" w:hAnsi="Arial Narrow"/>
          <w:i/>
          <w:iCs/>
          <w:sz w:val="28"/>
          <w:szCs w:val="28"/>
        </w:rPr>
        <w:t>documentation alone</w:t>
      </w:r>
      <w:r w:rsidRPr="002402E4">
        <w:rPr>
          <w:rFonts w:ascii="Arial Narrow" w:hAnsi="Arial Narrow"/>
          <w:i/>
          <w:iCs/>
          <w:sz w:val="28"/>
          <w:szCs w:val="28"/>
        </w:rPr>
        <w:t xml:space="preserve">. </w:t>
      </w:r>
    </w:p>
    <w:p w14:paraId="419598A1" w14:textId="77777777" w:rsidR="003C2171" w:rsidRDefault="003C2171" w:rsidP="003C2171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</w:p>
    <w:p w14:paraId="230D2CA3" w14:textId="2FA3EEF9" w:rsidR="003C2171" w:rsidRDefault="003C2171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It is tremendous responsibility to identify a means of communication for another person. A device trial requires the participation of educational, medical, and family team members to be part of a thoughtful, thorough process. While the specific timeline for device trials can vary based on many factors, teams can expect a commitment of two to four months to complete this process. </w:t>
      </w:r>
    </w:p>
    <w:p w14:paraId="3B6BFA64" w14:textId="77777777" w:rsidR="00E829AD" w:rsidRDefault="00E829AD" w:rsidP="003C2171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</w:rPr>
      </w:pPr>
    </w:p>
    <w:p w14:paraId="6055D665" w14:textId="091666A2" w:rsidR="00730892" w:rsidRDefault="00730892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730892">
        <w:rPr>
          <w:rFonts w:ascii="Arial Narrow" w:hAnsi="Arial Narrow"/>
          <w:sz w:val="28"/>
          <w:szCs w:val="28"/>
          <w:u w:val="single"/>
        </w:rPr>
        <w:t>Documentation</w:t>
      </w:r>
      <w:r>
        <w:rPr>
          <w:rFonts w:ascii="Arial Narrow" w:hAnsi="Arial Narrow"/>
          <w:sz w:val="28"/>
          <w:szCs w:val="28"/>
        </w:rPr>
        <w:t>:</w:t>
      </w:r>
    </w:p>
    <w:p w14:paraId="76234F03" w14:textId="3F6D54AA" w:rsidR="003937E0" w:rsidRDefault="003937E0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SGD Trial Introduction (</w:t>
      </w:r>
      <w:r w:rsidRPr="003937E0">
        <w:rPr>
          <w:rFonts w:ascii="Arial Narrow" w:hAnsi="Arial Narrow"/>
          <w:i/>
          <w:iCs/>
          <w:sz w:val="28"/>
          <w:szCs w:val="28"/>
        </w:rPr>
        <w:t>for all Team members</w:t>
      </w:r>
      <w:r>
        <w:rPr>
          <w:rFonts w:ascii="Arial Narrow" w:hAnsi="Arial Narrow"/>
          <w:sz w:val="28"/>
          <w:szCs w:val="28"/>
        </w:rPr>
        <w:t>)</w:t>
      </w:r>
    </w:p>
    <w:p w14:paraId="3401A064" w14:textId="41EAF688" w:rsidR="003937E0" w:rsidRDefault="003937E0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SGD Medicaid Evaluation (</w:t>
      </w:r>
      <w:r w:rsidRPr="003937E0">
        <w:rPr>
          <w:rFonts w:ascii="Arial Narrow" w:hAnsi="Arial Narrow"/>
          <w:i/>
          <w:iCs/>
          <w:sz w:val="28"/>
          <w:szCs w:val="28"/>
        </w:rPr>
        <w:t>for SLP</w:t>
      </w:r>
      <w:r>
        <w:rPr>
          <w:rFonts w:ascii="Arial Narrow" w:hAnsi="Arial Narrow"/>
          <w:sz w:val="28"/>
          <w:szCs w:val="28"/>
        </w:rPr>
        <w:t>)</w:t>
      </w:r>
    </w:p>
    <w:p w14:paraId="44FF51F1" w14:textId="25124C31" w:rsidR="003937E0" w:rsidRDefault="003937E0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SGD Signature Docs (</w:t>
      </w:r>
      <w:r w:rsidRPr="003937E0">
        <w:rPr>
          <w:rFonts w:ascii="Arial Narrow" w:hAnsi="Arial Narrow"/>
          <w:i/>
          <w:iCs/>
          <w:sz w:val="28"/>
          <w:szCs w:val="28"/>
        </w:rPr>
        <w:t>for SLP, family, doctor</w:t>
      </w:r>
      <w:r>
        <w:rPr>
          <w:rFonts w:ascii="Arial Narrow" w:hAnsi="Arial Narrow"/>
          <w:sz w:val="28"/>
          <w:szCs w:val="28"/>
        </w:rPr>
        <w:t>)</w:t>
      </w:r>
    </w:p>
    <w:p w14:paraId="67D4805F" w14:textId="55E6B4B0" w:rsidR="003937E0" w:rsidRDefault="003937E0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Baseline Endline Chart (</w:t>
      </w:r>
      <w:r w:rsidRPr="003937E0">
        <w:rPr>
          <w:rFonts w:ascii="Arial Narrow" w:hAnsi="Arial Narrow"/>
          <w:i/>
          <w:iCs/>
          <w:sz w:val="28"/>
          <w:szCs w:val="28"/>
        </w:rPr>
        <w:t>for SLP</w:t>
      </w:r>
      <w:r>
        <w:rPr>
          <w:rFonts w:ascii="Arial Narrow" w:hAnsi="Arial Narrow"/>
          <w:sz w:val="28"/>
          <w:szCs w:val="28"/>
        </w:rPr>
        <w:t>)</w:t>
      </w:r>
    </w:p>
    <w:p w14:paraId="3E35E064" w14:textId="252020A4" w:rsidR="003937E0" w:rsidRDefault="003937E0" w:rsidP="003C2171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Trial Planning Docs (</w:t>
      </w:r>
      <w:r w:rsidRPr="003937E0">
        <w:rPr>
          <w:rFonts w:ascii="Arial Narrow" w:hAnsi="Arial Narrow"/>
          <w:i/>
          <w:iCs/>
          <w:sz w:val="28"/>
          <w:szCs w:val="28"/>
        </w:rPr>
        <w:t>optional - for SLP</w:t>
      </w:r>
      <w:r>
        <w:rPr>
          <w:rFonts w:ascii="Arial Narrow" w:hAnsi="Arial Narrow"/>
          <w:sz w:val="28"/>
          <w:szCs w:val="28"/>
        </w:rPr>
        <w:t>)</w:t>
      </w:r>
    </w:p>
    <w:p w14:paraId="77A3C7E7" w14:textId="6D7CF148" w:rsidR="003C2171" w:rsidRPr="00730892" w:rsidRDefault="00730892" w:rsidP="003C2171">
      <w:pPr>
        <w:rPr>
          <w:rFonts w:ascii="Arial Narrow" w:hAnsi="Arial Narrow"/>
          <w:i/>
          <w:iCs/>
          <w:sz w:val="28"/>
          <w:szCs w:val="28"/>
        </w:rPr>
        <w:sectPr w:rsidR="003C2171" w:rsidRPr="00730892" w:rsidSect="00BF3F07">
          <w:headerReference w:type="default" r:id="rId8"/>
          <w:footerReference w:type="default" r:id="rId9"/>
          <w:pgSz w:w="12240" w:h="15840" w:code="1"/>
          <w:pgMar w:top="864" w:right="1440" w:bottom="864" w:left="1440" w:header="720" w:footer="8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30892">
        <w:rPr>
          <w:rFonts w:ascii="Arial Narrow" w:hAnsi="Arial Narrow"/>
          <w:i/>
          <w:iCs/>
          <w:sz w:val="28"/>
          <w:szCs w:val="28"/>
        </w:rPr>
        <w:t>Many other supporting resources are available</w:t>
      </w:r>
      <w:r>
        <w:rPr>
          <w:rFonts w:ascii="Arial Narrow" w:hAnsi="Arial Narrow"/>
          <w:i/>
          <w:iCs/>
          <w:sz w:val="28"/>
          <w:szCs w:val="28"/>
        </w:rPr>
        <w:t xml:space="preserve"> as part of this handbook, so please ask for additional information at any step in the </w:t>
      </w:r>
      <w:proofErr w:type="gramStart"/>
      <w:r>
        <w:rPr>
          <w:rFonts w:ascii="Arial Narrow" w:hAnsi="Arial Narrow"/>
          <w:i/>
          <w:iCs/>
          <w:sz w:val="28"/>
          <w:szCs w:val="28"/>
        </w:rPr>
        <w:t>process.</w:t>
      </w:r>
      <w:r w:rsidRPr="00730892">
        <w:rPr>
          <w:rFonts w:ascii="Arial Narrow" w:hAnsi="Arial Narrow"/>
          <w:i/>
          <w:iCs/>
          <w:sz w:val="28"/>
          <w:szCs w:val="28"/>
        </w:rPr>
        <w:t>.</w:t>
      </w:r>
      <w:proofErr w:type="gramEnd"/>
    </w:p>
    <w:p w14:paraId="717A0A0F" w14:textId="64A4DF95" w:rsidR="003C2171" w:rsidRPr="004806A3" w:rsidRDefault="004806A3" w:rsidP="003C2171">
      <w:pPr>
        <w:rPr>
          <w:rFonts w:ascii="Arial Narrow" w:hAnsi="Arial Narrow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06A3">
        <w:rPr>
          <w:rFonts w:ascii="Arial Narrow" w:hAnsi="Arial Narrow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Graphic of iPad Trial Process</w:t>
      </w:r>
    </w:p>
    <w:p w14:paraId="5786A58B" w14:textId="4B39688C" w:rsidR="00BF3F07" w:rsidRDefault="00BF3F07" w:rsidP="003C2171">
      <w:pPr>
        <w:rPr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609FF" w14:textId="22097CF3" w:rsidR="004806A3" w:rsidRPr="004806A3" w:rsidRDefault="004806A3" w:rsidP="003C2171">
      <w:pPr>
        <w:rPr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B1D6B" w14:textId="76E35AD6" w:rsidR="00F866B8" w:rsidRDefault="00F866B8" w:rsidP="00F866B8">
      <w:pPr>
        <w:rPr>
          <w:rFonts w:ascii="Arial Narrow" w:hAnsi="Arial Narrow"/>
        </w:rPr>
      </w:pPr>
    </w:p>
    <w:p w14:paraId="37763F33" w14:textId="276F8A80" w:rsidR="00F866B8" w:rsidRDefault="00F866B8" w:rsidP="00F866B8">
      <w:pPr>
        <w:rPr>
          <w:rFonts w:ascii="Arial Narrow" w:hAnsi="Arial Narrow"/>
        </w:rPr>
      </w:pPr>
    </w:p>
    <w:p w14:paraId="53BB1A6B" w14:textId="77777777" w:rsidR="00F866B8" w:rsidRDefault="00F866B8" w:rsidP="00F866B8">
      <w:pPr>
        <w:rPr>
          <w:rFonts w:ascii="Arial Narrow" w:hAnsi="Arial Narrow"/>
        </w:rPr>
      </w:pPr>
    </w:p>
    <w:p w14:paraId="7A7B5C30" w14:textId="466DD2AB" w:rsidR="00F866B8" w:rsidRDefault="002F1004" w:rsidP="00890140">
      <w:pPr>
        <w:spacing w:line="360" w:lineRule="auto"/>
        <w:rPr>
          <w:rFonts w:ascii="Abadi MT Condensed Light" w:hAnsi="Abadi MT Condensed Light"/>
          <w:bCs/>
          <w:noProof/>
        </w:rPr>
      </w:pPr>
      <w:r>
        <w:rPr>
          <w:rFonts w:ascii="Abadi MT Condensed Light" w:hAnsi="Abadi MT Condensed Light"/>
          <w:bCs/>
          <w:noProof/>
        </w:rPr>
        <w:drawing>
          <wp:anchor distT="0" distB="0" distL="114300" distR="114300" simplePos="0" relativeHeight="251686912" behindDoc="0" locked="0" layoutInCell="1" allowOverlap="1" wp14:anchorId="7E37CDEC" wp14:editId="3DE3D4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40279" cy="4129238"/>
            <wp:effectExtent l="25400" t="0" r="59055" b="0"/>
            <wp:wrapNone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C0CC0" w14:textId="37EB3573" w:rsidR="00F866B8" w:rsidRDefault="00F866B8" w:rsidP="00890140">
      <w:pPr>
        <w:spacing w:line="360" w:lineRule="auto"/>
        <w:rPr>
          <w:rFonts w:ascii="Abadi MT Condensed Light" w:hAnsi="Abadi MT Condensed Light"/>
          <w:bCs/>
          <w:noProof/>
        </w:rPr>
      </w:pPr>
    </w:p>
    <w:p w14:paraId="556E4262" w14:textId="01F59FFE" w:rsidR="00F866B8" w:rsidRDefault="00F866B8" w:rsidP="00890140">
      <w:pPr>
        <w:spacing w:line="360" w:lineRule="auto"/>
        <w:rPr>
          <w:rFonts w:ascii="Abadi MT Condensed Light" w:hAnsi="Abadi MT Condensed Light"/>
          <w:bCs/>
          <w:noProof/>
        </w:rPr>
      </w:pPr>
    </w:p>
    <w:p w14:paraId="47078673" w14:textId="06BDC5F2" w:rsidR="00F866B8" w:rsidRDefault="00F866B8" w:rsidP="00890140">
      <w:pPr>
        <w:spacing w:line="360" w:lineRule="auto"/>
        <w:rPr>
          <w:rFonts w:ascii="Abadi MT Condensed Light" w:hAnsi="Abadi MT Condensed Light"/>
          <w:bCs/>
          <w:noProof/>
        </w:rPr>
      </w:pPr>
    </w:p>
    <w:p w14:paraId="395F8911" w14:textId="211A14D7" w:rsidR="00F866B8" w:rsidRDefault="00F866B8" w:rsidP="00890140">
      <w:pPr>
        <w:spacing w:line="360" w:lineRule="auto"/>
        <w:rPr>
          <w:rFonts w:ascii="Abadi MT Condensed Light" w:hAnsi="Abadi MT Condensed Light"/>
          <w:bCs/>
          <w:noProof/>
        </w:rPr>
      </w:pPr>
    </w:p>
    <w:p w14:paraId="009E3069" w14:textId="4FB3D761" w:rsidR="00F866B8" w:rsidRDefault="00F866B8" w:rsidP="00890140">
      <w:pPr>
        <w:spacing w:line="360" w:lineRule="auto"/>
        <w:rPr>
          <w:rFonts w:ascii="Abadi MT Condensed Light" w:hAnsi="Abadi MT Condensed Light"/>
          <w:bCs/>
          <w:noProof/>
        </w:rPr>
      </w:pPr>
    </w:p>
    <w:p w14:paraId="17B25E94" w14:textId="4729A103" w:rsidR="00C75F0D" w:rsidRPr="00890140" w:rsidRDefault="00C75F0D" w:rsidP="004806A3">
      <w:pPr>
        <w:pStyle w:val="HeaderPageNameSGDH"/>
      </w:pPr>
    </w:p>
    <w:sectPr w:rsidR="00C75F0D" w:rsidRPr="00890140" w:rsidSect="00BF3F07">
      <w:pgSz w:w="12240" w:h="15840" w:code="1"/>
      <w:pgMar w:top="864" w:right="1440" w:bottom="864" w:left="1440" w:header="720" w:footer="82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051D" w14:textId="77777777" w:rsidR="002A09FF" w:rsidRDefault="002A09FF">
      <w:r>
        <w:separator/>
      </w:r>
    </w:p>
  </w:endnote>
  <w:endnote w:type="continuationSeparator" w:id="0">
    <w:p w14:paraId="7C4AB84A" w14:textId="77777777" w:rsidR="002A09FF" w:rsidRDefault="002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58FA" w14:textId="669612EA" w:rsidR="00535314" w:rsidRPr="00535314" w:rsidRDefault="00535314">
    <w:pPr>
      <w:pStyle w:val="Footer"/>
      <w:rPr>
        <w:rFonts w:ascii="Abadi MT Condensed Light" w:hAnsi="Abadi MT Condensed Light"/>
      </w:rPr>
    </w:pPr>
    <w:r w:rsidRPr="00535314">
      <w:rPr>
        <w:rFonts w:ascii="Abadi MT Condensed Light" w:hAnsi="Abadi MT Condensed Light"/>
      </w:rPr>
      <w:t>Maureen Nevers, M.S. CCC-SLP Vermont I-Team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E942" w14:textId="77777777" w:rsidR="002A09FF" w:rsidRDefault="002A09FF">
      <w:r>
        <w:separator/>
      </w:r>
    </w:p>
  </w:footnote>
  <w:footnote w:type="continuationSeparator" w:id="0">
    <w:p w14:paraId="3761859E" w14:textId="77777777" w:rsidR="002A09FF" w:rsidRDefault="002A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2ACE" w14:textId="40266BDD" w:rsidR="002B50F8" w:rsidRPr="0036350D" w:rsidRDefault="002B50F8" w:rsidP="002B50F8">
    <w:pPr>
      <w:spacing w:line="276" w:lineRule="auto"/>
      <w:ind w:left="720" w:firstLine="360"/>
      <w:rPr>
        <w:rFonts w:ascii="Arial Narrow" w:hAnsi="Arial Narrow"/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rFonts w:ascii="Arial Narrow" w:hAnsi="Arial Narrow"/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AAC SGD Handbook</w:t>
    </w:r>
  </w:p>
  <w:p w14:paraId="3398CD45" w14:textId="79076BDF" w:rsidR="004806A3" w:rsidRPr="002B50F8" w:rsidRDefault="002B50F8" w:rsidP="002B50F8">
    <w:pPr>
      <w:spacing w:line="276" w:lineRule="auto"/>
      <w:ind w:left="720" w:firstLine="360"/>
      <w:rPr>
        <w:rFonts w:ascii="Arial Narrow" w:hAnsi="Arial Narrow"/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rFonts w:ascii="Arial Narrow" w:hAnsi="Arial Narrow"/>
        <w:noProof/>
        <w:color w:val="4F81BD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Device Trial and Funding Process</w:t>
    </w:r>
  </w:p>
  <w:p w14:paraId="01F32097" w14:textId="77777777" w:rsidR="003C2171" w:rsidRPr="003C2171" w:rsidRDefault="003C2171" w:rsidP="00B95DFF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025D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FCB5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D80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2A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E4D1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068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F689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C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1E8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155B"/>
    <w:multiLevelType w:val="hybridMultilevel"/>
    <w:tmpl w:val="54826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D74B8"/>
    <w:multiLevelType w:val="hybridMultilevel"/>
    <w:tmpl w:val="FD7E60A8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C3E"/>
    <w:multiLevelType w:val="hybridMultilevel"/>
    <w:tmpl w:val="70B69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A6747"/>
    <w:multiLevelType w:val="hybridMultilevel"/>
    <w:tmpl w:val="CAEAE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3219"/>
    <w:multiLevelType w:val="hybridMultilevel"/>
    <w:tmpl w:val="32D0A60C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66DD"/>
    <w:multiLevelType w:val="hybridMultilevel"/>
    <w:tmpl w:val="DC4E1D14"/>
    <w:lvl w:ilvl="0" w:tplc="10BEC6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30A43"/>
    <w:multiLevelType w:val="hybridMultilevel"/>
    <w:tmpl w:val="B324E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2FC0"/>
    <w:multiLevelType w:val="hybridMultilevel"/>
    <w:tmpl w:val="2E06E642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E7D69"/>
    <w:multiLevelType w:val="hybridMultilevel"/>
    <w:tmpl w:val="2B7C7D3E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058617">
    <w:abstractNumId w:val="10"/>
  </w:num>
  <w:num w:numId="2" w16cid:durableId="324238591">
    <w:abstractNumId w:val="18"/>
  </w:num>
  <w:num w:numId="3" w16cid:durableId="1969965848">
    <w:abstractNumId w:val="11"/>
  </w:num>
  <w:num w:numId="4" w16cid:durableId="64380913">
    <w:abstractNumId w:val="14"/>
  </w:num>
  <w:num w:numId="5" w16cid:durableId="779184713">
    <w:abstractNumId w:val="17"/>
  </w:num>
  <w:num w:numId="6" w16cid:durableId="836313458">
    <w:abstractNumId w:val="16"/>
  </w:num>
  <w:num w:numId="7" w16cid:durableId="357313323">
    <w:abstractNumId w:val="15"/>
  </w:num>
  <w:num w:numId="8" w16cid:durableId="1734305797">
    <w:abstractNumId w:val="13"/>
  </w:num>
  <w:num w:numId="9" w16cid:durableId="729618023">
    <w:abstractNumId w:val="12"/>
  </w:num>
  <w:num w:numId="10" w16cid:durableId="749347189">
    <w:abstractNumId w:val="0"/>
  </w:num>
  <w:num w:numId="11" w16cid:durableId="1063722448">
    <w:abstractNumId w:val="1"/>
  </w:num>
  <w:num w:numId="12" w16cid:durableId="1721783538">
    <w:abstractNumId w:val="2"/>
  </w:num>
  <w:num w:numId="13" w16cid:durableId="537859806">
    <w:abstractNumId w:val="3"/>
  </w:num>
  <w:num w:numId="14" w16cid:durableId="1783918407">
    <w:abstractNumId w:val="8"/>
  </w:num>
  <w:num w:numId="15" w16cid:durableId="1783113851">
    <w:abstractNumId w:val="4"/>
  </w:num>
  <w:num w:numId="16" w16cid:durableId="1136489107">
    <w:abstractNumId w:val="5"/>
  </w:num>
  <w:num w:numId="17" w16cid:durableId="153572283">
    <w:abstractNumId w:val="6"/>
  </w:num>
  <w:num w:numId="18" w16cid:durableId="364213617">
    <w:abstractNumId w:val="7"/>
  </w:num>
  <w:num w:numId="19" w16cid:durableId="173411468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0A79"/>
    <w:rsid w:val="000037EA"/>
    <w:rsid w:val="000074F7"/>
    <w:rsid w:val="0001086F"/>
    <w:rsid w:val="0002151D"/>
    <w:rsid w:val="0002286A"/>
    <w:rsid w:val="00023F6F"/>
    <w:rsid w:val="00025DCD"/>
    <w:rsid w:val="00026070"/>
    <w:rsid w:val="00033E6B"/>
    <w:rsid w:val="00033E97"/>
    <w:rsid w:val="00037811"/>
    <w:rsid w:val="00041BCF"/>
    <w:rsid w:val="00045356"/>
    <w:rsid w:val="00050B97"/>
    <w:rsid w:val="0006080C"/>
    <w:rsid w:val="00061C2E"/>
    <w:rsid w:val="00061EEB"/>
    <w:rsid w:val="0006418C"/>
    <w:rsid w:val="00071DDA"/>
    <w:rsid w:val="00074DEB"/>
    <w:rsid w:val="00077236"/>
    <w:rsid w:val="00077BF4"/>
    <w:rsid w:val="00081FAB"/>
    <w:rsid w:val="00085FB8"/>
    <w:rsid w:val="00090CB8"/>
    <w:rsid w:val="000922A3"/>
    <w:rsid w:val="000928CE"/>
    <w:rsid w:val="00093824"/>
    <w:rsid w:val="00095EA3"/>
    <w:rsid w:val="000960F0"/>
    <w:rsid w:val="000966D0"/>
    <w:rsid w:val="000A0C59"/>
    <w:rsid w:val="000A1120"/>
    <w:rsid w:val="000B5462"/>
    <w:rsid w:val="000B6BC9"/>
    <w:rsid w:val="000B7231"/>
    <w:rsid w:val="000C03AF"/>
    <w:rsid w:val="000C1DD1"/>
    <w:rsid w:val="000C409B"/>
    <w:rsid w:val="000D01EF"/>
    <w:rsid w:val="000D3562"/>
    <w:rsid w:val="000D4951"/>
    <w:rsid w:val="000D5C9F"/>
    <w:rsid w:val="000D61A7"/>
    <w:rsid w:val="000E0991"/>
    <w:rsid w:val="000E0F1E"/>
    <w:rsid w:val="000E3DA2"/>
    <w:rsid w:val="000E4BE3"/>
    <w:rsid w:val="000E522C"/>
    <w:rsid w:val="000E5D6A"/>
    <w:rsid w:val="000F6F3A"/>
    <w:rsid w:val="0010174F"/>
    <w:rsid w:val="00110A30"/>
    <w:rsid w:val="00116ACD"/>
    <w:rsid w:val="0012364C"/>
    <w:rsid w:val="0012401D"/>
    <w:rsid w:val="00124E56"/>
    <w:rsid w:val="00130BFF"/>
    <w:rsid w:val="001322ED"/>
    <w:rsid w:val="00134496"/>
    <w:rsid w:val="00136DE4"/>
    <w:rsid w:val="0014795E"/>
    <w:rsid w:val="00147D4C"/>
    <w:rsid w:val="00151594"/>
    <w:rsid w:val="00153953"/>
    <w:rsid w:val="001600F9"/>
    <w:rsid w:val="00160170"/>
    <w:rsid w:val="00160BE6"/>
    <w:rsid w:val="001623B5"/>
    <w:rsid w:val="001647E7"/>
    <w:rsid w:val="00165CBE"/>
    <w:rsid w:val="00170179"/>
    <w:rsid w:val="00170A67"/>
    <w:rsid w:val="00175CB6"/>
    <w:rsid w:val="00177F85"/>
    <w:rsid w:val="0018069E"/>
    <w:rsid w:val="0018151D"/>
    <w:rsid w:val="00181630"/>
    <w:rsid w:val="00182AE6"/>
    <w:rsid w:val="0019141C"/>
    <w:rsid w:val="00192990"/>
    <w:rsid w:val="00195591"/>
    <w:rsid w:val="0019738B"/>
    <w:rsid w:val="00197430"/>
    <w:rsid w:val="001A60B1"/>
    <w:rsid w:val="001B0D28"/>
    <w:rsid w:val="001B3D37"/>
    <w:rsid w:val="001B439D"/>
    <w:rsid w:val="001B553E"/>
    <w:rsid w:val="001B6B2B"/>
    <w:rsid w:val="001C0B35"/>
    <w:rsid w:val="001C497D"/>
    <w:rsid w:val="001C53F1"/>
    <w:rsid w:val="001C63E7"/>
    <w:rsid w:val="001D411E"/>
    <w:rsid w:val="001E2A90"/>
    <w:rsid w:val="001E5380"/>
    <w:rsid w:val="001F0914"/>
    <w:rsid w:val="001F1680"/>
    <w:rsid w:val="001F176E"/>
    <w:rsid w:val="001F1A8A"/>
    <w:rsid w:val="00204A48"/>
    <w:rsid w:val="00207207"/>
    <w:rsid w:val="00207478"/>
    <w:rsid w:val="002122BA"/>
    <w:rsid w:val="0021332D"/>
    <w:rsid w:val="00213977"/>
    <w:rsid w:val="00215EF5"/>
    <w:rsid w:val="002202C4"/>
    <w:rsid w:val="00221552"/>
    <w:rsid w:val="002236A1"/>
    <w:rsid w:val="002266CE"/>
    <w:rsid w:val="00231003"/>
    <w:rsid w:val="00232564"/>
    <w:rsid w:val="0023314B"/>
    <w:rsid w:val="002353B9"/>
    <w:rsid w:val="002354C7"/>
    <w:rsid w:val="00237102"/>
    <w:rsid w:val="0024024B"/>
    <w:rsid w:val="002402E4"/>
    <w:rsid w:val="0024255A"/>
    <w:rsid w:val="002425E4"/>
    <w:rsid w:val="00242AB6"/>
    <w:rsid w:val="00247926"/>
    <w:rsid w:val="0025389D"/>
    <w:rsid w:val="00256EDC"/>
    <w:rsid w:val="00257C28"/>
    <w:rsid w:val="00266645"/>
    <w:rsid w:val="0027645C"/>
    <w:rsid w:val="00277F07"/>
    <w:rsid w:val="00280397"/>
    <w:rsid w:val="00281493"/>
    <w:rsid w:val="002837A2"/>
    <w:rsid w:val="00287E24"/>
    <w:rsid w:val="00291A9E"/>
    <w:rsid w:val="002937BC"/>
    <w:rsid w:val="002966B4"/>
    <w:rsid w:val="00297D8D"/>
    <w:rsid w:val="002A09FF"/>
    <w:rsid w:val="002A22C2"/>
    <w:rsid w:val="002A3F39"/>
    <w:rsid w:val="002A5351"/>
    <w:rsid w:val="002A73B5"/>
    <w:rsid w:val="002A74BE"/>
    <w:rsid w:val="002B0B97"/>
    <w:rsid w:val="002B1715"/>
    <w:rsid w:val="002B1783"/>
    <w:rsid w:val="002B1AC2"/>
    <w:rsid w:val="002B50F8"/>
    <w:rsid w:val="002B7574"/>
    <w:rsid w:val="002C03BB"/>
    <w:rsid w:val="002C09C6"/>
    <w:rsid w:val="002C484C"/>
    <w:rsid w:val="002C5675"/>
    <w:rsid w:val="002C68CD"/>
    <w:rsid w:val="002D110D"/>
    <w:rsid w:val="002D3358"/>
    <w:rsid w:val="002D4E28"/>
    <w:rsid w:val="002D5657"/>
    <w:rsid w:val="002D67EF"/>
    <w:rsid w:val="002D7A97"/>
    <w:rsid w:val="002E1AF4"/>
    <w:rsid w:val="002E3CAC"/>
    <w:rsid w:val="002E4793"/>
    <w:rsid w:val="002E5823"/>
    <w:rsid w:val="002F0B59"/>
    <w:rsid w:val="002F1004"/>
    <w:rsid w:val="002F1824"/>
    <w:rsid w:val="002F5AAB"/>
    <w:rsid w:val="00310599"/>
    <w:rsid w:val="00311507"/>
    <w:rsid w:val="00316BAC"/>
    <w:rsid w:val="00321864"/>
    <w:rsid w:val="003228CE"/>
    <w:rsid w:val="00324A17"/>
    <w:rsid w:val="00325017"/>
    <w:rsid w:val="00326381"/>
    <w:rsid w:val="00327DCA"/>
    <w:rsid w:val="00330127"/>
    <w:rsid w:val="00334B16"/>
    <w:rsid w:val="00343AEA"/>
    <w:rsid w:val="00343CFC"/>
    <w:rsid w:val="0034596F"/>
    <w:rsid w:val="00354569"/>
    <w:rsid w:val="00357E61"/>
    <w:rsid w:val="00362F55"/>
    <w:rsid w:val="00363C5B"/>
    <w:rsid w:val="00366D7D"/>
    <w:rsid w:val="003677DC"/>
    <w:rsid w:val="003703D3"/>
    <w:rsid w:val="003754A4"/>
    <w:rsid w:val="00376ED3"/>
    <w:rsid w:val="00384238"/>
    <w:rsid w:val="003855F9"/>
    <w:rsid w:val="00391414"/>
    <w:rsid w:val="003914C3"/>
    <w:rsid w:val="00391BF7"/>
    <w:rsid w:val="00392D24"/>
    <w:rsid w:val="00392D26"/>
    <w:rsid w:val="003937E0"/>
    <w:rsid w:val="003A05E8"/>
    <w:rsid w:val="003A319C"/>
    <w:rsid w:val="003A6C6F"/>
    <w:rsid w:val="003B0A98"/>
    <w:rsid w:val="003B0E55"/>
    <w:rsid w:val="003B1028"/>
    <w:rsid w:val="003B5697"/>
    <w:rsid w:val="003B6C1D"/>
    <w:rsid w:val="003B71A1"/>
    <w:rsid w:val="003C178F"/>
    <w:rsid w:val="003C18FC"/>
    <w:rsid w:val="003C2171"/>
    <w:rsid w:val="003C776E"/>
    <w:rsid w:val="003C7E5B"/>
    <w:rsid w:val="003C7F6F"/>
    <w:rsid w:val="003D0506"/>
    <w:rsid w:val="003D399D"/>
    <w:rsid w:val="003E1672"/>
    <w:rsid w:val="003E1BA4"/>
    <w:rsid w:val="003E2A8E"/>
    <w:rsid w:val="003F4D6A"/>
    <w:rsid w:val="003F6EB2"/>
    <w:rsid w:val="003F7B81"/>
    <w:rsid w:val="00401973"/>
    <w:rsid w:val="004038FF"/>
    <w:rsid w:val="00403AFE"/>
    <w:rsid w:val="0040445F"/>
    <w:rsid w:val="0041421B"/>
    <w:rsid w:val="00415999"/>
    <w:rsid w:val="00417011"/>
    <w:rsid w:val="004173BB"/>
    <w:rsid w:val="0042214E"/>
    <w:rsid w:val="00424EF9"/>
    <w:rsid w:val="0042537E"/>
    <w:rsid w:val="0042544C"/>
    <w:rsid w:val="00426F5D"/>
    <w:rsid w:val="0043156F"/>
    <w:rsid w:val="00431685"/>
    <w:rsid w:val="004319F3"/>
    <w:rsid w:val="0043375B"/>
    <w:rsid w:val="0043382E"/>
    <w:rsid w:val="00433956"/>
    <w:rsid w:val="00436EB6"/>
    <w:rsid w:val="00441FF2"/>
    <w:rsid w:val="004420DD"/>
    <w:rsid w:val="00442D3E"/>
    <w:rsid w:val="004441FF"/>
    <w:rsid w:val="00445D37"/>
    <w:rsid w:val="00452D93"/>
    <w:rsid w:val="00455A09"/>
    <w:rsid w:val="004570EE"/>
    <w:rsid w:val="0046030E"/>
    <w:rsid w:val="004634C6"/>
    <w:rsid w:val="00464E8C"/>
    <w:rsid w:val="00466B08"/>
    <w:rsid w:val="00470190"/>
    <w:rsid w:val="00473F85"/>
    <w:rsid w:val="00475129"/>
    <w:rsid w:val="00477485"/>
    <w:rsid w:val="004806A3"/>
    <w:rsid w:val="0049417C"/>
    <w:rsid w:val="004A21AD"/>
    <w:rsid w:val="004A4606"/>
    <w:rsid w:val="004B2FAC"/>
    <w:rsid w:val="004B35A7"/>
    <w:rsid w:val="004C1B53"/>
    <w:rsid w:val="004C478B"/>
    <w:rsid w:val="004C60B5"/>
    <w:rsid w:val="004C638C"/>
    <w:rsid w:val="004D56C9"/>
    <w:rsid w:val="004D736A"/>
    <w:rsid w:val="004D7FF1"/>
    <w:rsid w:val="004E171A"/>
    <w:rsid w:val="004E23E4"/>
    <w:rsid w:val="004E4E18"/>
    <w:rsid w:val="004E5F5E"/>
    <w:rsid w:val="004E6430"/>
    <w:rsid w:val="004E7515"/>
    <w:rsid w:val="004F000E"/>
    <w:rsid w:val="004F1746"/>
    <w:rsid w:val="004F340C"/>
    <w:rsid w:val="004F3B4B"/>
    <w:rsid w:val="004F3C03"/>
    <w:rsid w:val="004F47D6"/>
    <w:rsid w:val="004F4AE3"/>
    <w:rsid w:val="0050028B"/>
    <w:rsid w:val="00500E06"/>
    <w:rsid w:val="00501EF7"/>
    <w:rsid w:val="00501FF1"/>
    <w:rsid w:val="005024E5"/>
    <w:rsid w:val="00503481"/>
    <w:rsid w:val="005053AA"/>
    <w:rsid w:val="00507D9B"/>
    <w:rsid w:val="00511216"/>
    <w:rsid w:val="00514705"/>
    <w:rsid w:val="00521333"/>
    <w:rsid w:val="005219A6"/>
    <w:rsid w:val="00522DBF"/>
    <w:rsid w:val="005253A1"/>
    <w:rsid w:val="00527D5C"/>
    <w:rsid w:val="00530D8B"/>
    <w:rsid w:val="005349CD"/>
    <w:rsid w:val="00535314"/>
    <w:rsid w:val="00540B35"/>
    <w:rsid w:val="00543C76"/>
    <w:rsid w:val="005441BD"/>
    <w:rsid w:val="0054464E"/>
    <w:rsid w:val="0054723C"/>
    <w:rsid w:val="00547BE4"/>
    <w:rsid w:val="00553644"/>
    <w:rsid w:val="00567A7D"/>
    <w:rsid w:val="005703F6"/>
    <w:rsid w:val="00570A73"/>
    <w:rsid w:val="00575792"/>
    <w:rsid w:val="00584043"/>
    <w:rsid w:val="005848FE"/>
    <w:rsid w:val="0059549E"/>
    <w:rsid w:val="005958E9"/>
    <w:rsid w:val="00596CB8"/>
    <w:rsid w:val="005A31D0"/>
    <w:rsid w:val="005A3ED9"/>
    <w:rsid w:val="005A5181"/>
    <w:rsid w:val="005B57BB"/>
    <w:rsid w:val="005B7377"/>
    <w:rsid w:val="005C32AE"/>
    <w:rsid w:val="005C56AA"/>
    <w:rsid w:val="005D3526"/>
    <w:rsid w:val="005D3E02"/>
    <w:rsid w:val="005D5164"/>
    <w:rsid w:val="005D6CBD"/>
    <w:rsid w:val="005D6F60"/>
    <w:rsid w:val="005E07CC"/>
    <w:rsid w:val="005E5ABF"/>
    <w:rsid w:val="005E7E6D"/>
    <w:rsid w:val="005F16F6"/>
    <w:rsid w:val="005F377F"/>
    <w:rsid w:val="005F3E0F"/>
    <w:rsid w:val="005F6756"/>
    <w:rsid w:val="005F6ACD"/>
    <w:rsid w:val="005F6C8C"/>
    <w:rsid w:val="005F7D0F"/>
    <w:rsid w:val="006032D3"/>
    <w:rsid w:val="00604118"/>
    <w:rsid w:val="0060640A"/>
    <w:rsid w:val="00613A90"/>
    <w:rsid w:val="00614FE6"/>
    <w:rsid w:val="00620ED5"/>
    <w:rsid w:val="006262A4"/>
    <w:rsid w:val="00630280"/>
    <w:rsid w:val="00630FAC"/>
    <w:rsid w:val="006324F1"/>
    <w:rsid w:val="0063492C"/>
    <w:rsid w:val="00634C9B"/>
    <w:rsid w:val="0063565B"/>
    <w:rsid w:val="00642297"/>
    <w:rsid w:val="00642658"/>
    <w:rsid w:val="00643D5F"/>
    <w:rsid w:val="006459C9"/>
    <w:rsid w:val="0064787C"/>
    <w:rsid w:val="006524FF"/>
    <w:rsid w:val="00657665"/>
    <w:rsid w:val="00661770"/>
    <w:rsid w:val="00661A48"/>
    <w:rsid w:val="00664340"/>
    <w:rsid w:val="00664469"/>
    <w:rsid w:val="00665E44"/>
    <w:rsid w:val="0066613B"/>
    <w:rsid w:val="00667D6A"/>
    <w:rsid w:val="00667D95"/>
    <w:rsid w:val="0067069C"/>
    <w:rsid w:val="00670F5D"/>
    <w:rsid w:val="00673B33"/>
    <w:rsid w:val="00680B1C"/>
    <w:rsid w:val="00682025"/>
    <w:rsid w:val="006915BB"/>
    <w:rsid w:val="006938CD"/>
    <w:rsid w:val="006A076F"/>
    <w:rsid w:val="006A6EFB"/>
    <w:rsid w:val="006B78FA"/>
    <w:rsid w:val="006C30C0"/>
    <w:rsid w:val="006C3493"/>
    <w:rsid w:val="006C4764"/>
    <w:rsid w:val="006D13C5"/>
    <w:rsid w:val="006D1CD8"/>
    <w:rsid w:val="006D3493"/>
    <w:rsid w:val="006E1159"/>
    <w:rsid w:val="006E12DB"/>
    <w:rsid w:val="006E2D6C"/>
    <w:rsid w:val="006F0319"/>
    <w:rsid w:val="006F3A0C"/>
    <w:rsid w:val="006F3A58"/>
    <w:rsid w:val="006F5268"/>
    <w:rsid w:val="006F672F"/>
    <w:rsid w:val="00715119"/>
    <w:rsid w:val="0072096C"/>
    <w:rsid w:val="007254E8"/>
    <w:rsid w:val="00727930"/>
    <w:rsid w:val="00730892"/>
    <w:rsid w:val="00732F29"/>
    <w:rsid w:val="00733A89"/>
    <w:rsid w:val="0073422C"/>
    <w:rsid w:val="00736139"/>
    <w:rsid w:val="00736343"/>
    <w:rsid w:val="00741222"/>
    <w:rsid w:val="007443D0"/>
    <w:rsid w:val="0074634C"/>
    <w:rsid w:val="00751026"/>
    <w:rsid w:val="00752041"/>
    <w:rsid w:val="007530AC"/>
    <w:rsid w:val="00753974"/>
    <w:rsid w:val="0075513C"/>
    <w:rsid w:val="00756552"/>
    <w:rsid w:val="00762448"/>
    <w:rsid w:val="00765A75"/>
    <w:rsid w:val="00772D9F"/>
    <w:rsid w:val="007738C6"/>
    <w:rsid w:val="00774CB5"/>
    <w:rsid w:val="00777654"/>
    <w:rsid w:val="00777EE2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B5E23"/>
    <w:rsid w:val="007B6E7D"/>
    <w:rsid w:val="007C143A"/>
    <w:rsid w:val="007C477F"/>
    <w:rsid w:val="007C54AB"/>
    <w:rsid w:val="007D1235"/>
    <w:rsid w:val="007D26E1"/>
    <w:rsid w:val="007D4E55"/>
    <w:rsid w:val="007D6E5D"/>
    <w:rsid w:val="007E42A6"/>
    <w:rsid w:val="007E6D78"/>
    <w:rsid w:val="007F2513"/>
    <w:rsid w:val="007F6D54"/>
    <w:rsid w:val="007F6D80"/>
    <w:rsid w:val="00802B10"/>
    <w:rsid w:val="00804C01"/>
    <w:rsid w:val="0080600D"/>
    <w:rsid w:val="00810CBC"/>
    <w:rsid w:val="008113A4"/>
    <w:rsid w:val="00814D5C"/>
    <w:rsid w:val="008213FE"/>
    <w:rsid w:val="00822759"/>
    <w:rsid w:val="00823164"/>
    <w:rsid w:val="00823A6D"/>
    <w:rsid w:val="008252D9"/>
    <w:rsid w:val="0082612C"/>
    <w:rsid w:val="00826935"/>
    <w:rsid w:val="00831086"/>
    <w:rsid w:val="00836D0B"/>
    <w:rsid w:val="008372AE"/>
    <w:rsid w:val="00840B30"/>
    <w:rsid w:val="00842411"/>
    <w:rsid w:val="00846316"/>
    <w:rsid w:val="008463EF"/>
    <w:rsid w:val="00846A29"/>
    <w:rsid w:val="008532DE"/>
    <w:rsid w:val="00856B5F"/>
    <w:rsid w:val="00857361"/>
    <w:rsid w:val="00862AA3"/>
    <w:rsid w:val="008704CD"/>
    <w:rsid w:val="00870A99"/>
    <w:rsid w:val="00871526"/>
    <w:rsid w:val="00872304"/>
    <w:rsid w:val="0087237D"/>
    <w:rsid w:val="00874EF9"/>
    <w:rsid w:val="00877D71"/>
    <w:rsid w:val="00885A47"/>
    <w:rsid w:val="0088659C"/>
    <w:rsid w:val="00890140"/>
    <w:rsid w:val="00892882"/>
    <w:rsid w:val="00892B8E"/>
    <w:rsid w:val="0089397E"/>
    <w:rsid w:val="00894CB0"/>
    <w:rsid w:val="008965A3"/>
    <w:rsid w:val="00897063"/>
    <w:rsid w:val="008A6752"/>
    <w:rsid w:val="008A6BFA"/>
    <w:rsid w:val="008A744A"/>
    <w:rsid w:val="008A778F"/>
    <w:rsid w:val="008B3361"/>
    <w:rsid w:val="008B742C"/>
    <w:rsid w:val="008C2893"/>
    <w:rsid w:val="008D2438"/>
    <w:rsid w:val="008D67E7"/>
    <w:rsid w:val="008D69D1"/>
    <w:rsid w:val="008E0875"/>
    <w:rsid w:val="008E30B6"/>
    <w:rsid w:val="008E3DAA"/>
    <w:rsid w:val="008E4592"/>
    <w:rsid w:val="008F1E30"/>
    <w:rsid w:val="008F4BC8"/>
    <w:rsid w:val="008F4E10"/>
    <w:rsid w:val="00900AA8"/>
    <w:rsid w:val="009023E2"/>
    <w:rsid w:val="00904095"/>
    <w:rsid w:val="00906F3D"/>
    <w:rsid w:val="009074E2"/>
    <w:rsid w:val="00915054"/>
    <w:rsid w:val="009252E8"/>
    <w:rsid w:val="009256D7"/>
    <w:rsid w:val="0092679E"/>
    <w:rsid w:val="009273C8"/>
    <w:rsid w:val="0092741F"/>
    <w:rsid w:val="00927A1B"/>
    <w:rsid w:val="00930255"/>
    <w:rsid w:val="00931670"/>
    <w:rsid w:val="009357EC"/>
    <w:rsid w:val="00936A49"/>
    <w:rsid w:val="009409DA"/>
    <w:rsid w:val="00940C1A"/>
    <w:rsid w:val="00943C90"/>
    <w:rsid w:val="00953529"/>
    <w:rsid w:val="00954BFD"/>
    <w:rsid w:val="00956291"/>
    <w:rsid w:val="00956BB3"/>
    <w:rsid w:val="00956C1F"/>
    <w:rsid w:val="0096064B"/>
    <w:rsid w:val="009611FA"/>
    <w:rsid w:val="0096234F"/>
    <w:rsid w:val="0096303D"/>
    <w:rsid w:val="00963BD3"/>
    <w:rsid w:val="00967121"/>
    <w:rsid w:val="00971924"/>
    <w:rsid w:val="009731A3"/>
    <w:rsid w:val="009758DE"/>
    <w:rsid w:val="00980062"/>
    <w:rsid w:val="00982475"/>
    <w:rsid w:val="00982D1D"/>
    <w:rsid w:val="00983CF6"/>
    <w:rsid w:val="0098499A"/>
    <w:rsid w:val="00996255"/>
    <w:rsid w:val="009965E1"/>
    <w:rsid w:val="00997CA0"/>
    <w:rsid w:val="009A04F6"/>
    <w:rsid w:val="009A0736"/>
    <w:rsid w:val="009A0B74"/>
    <w:rsid w:val="009A237E"/>
    <w:rsid w:val="009A252B"/>
    <w:rsid w:val="009A6C8F"/>
    <w:rsid w:val="009A7484"/>
    <w:rsid w:val="009B049A"/>
    <w:rsid w:val="009B4DAA"/>
    <w:rsid w:val="009B56BE"/>
    <w:rsid w:val="009B7094"/>
    <w:rsid w:val="009C34E7"/>
    <w:rsid w:val="009D54C1"/>
    <w:rsid w:val="009D64F1"/>
    <w:rsid w:val="009E14F7"/>
    <w:rsid w:val="009E1FBD"/>
    <w:rsid w:val="009E6466"/>
    <w:rsid w:val="009E70B9"/>
    <w:rsid w:val="009F30D2"/>
    <w:rsid w:val="00A04D81"/>
    <w:rsid w:val="00A1481D"/>
    <w:rsid w:val="00A15B1C"/>
    <w:rsid w:val="00A171E6"/>
    <w:rsid w:val="00A302E7"/>
    <w:rsid w:val="00A30B01"/>
    <w:rsid w:val="00A30E7A"/>
    <w:rsid w:val="00A318A5"/>
    <w:rsid w:val="00A345C3"/>
    <w:rsid w:val="00A359F9"/>
    <w:rsid w:val="00A37BDC"/>
    <w:rsid w:val="00A37C99"/>
    <w:rsid w:val="00A4236B"/>
    <w:rsid w:val="00A440F7"/>
    <w:rsid w:val="00A47B43"/>
    <w:rsid w:val="00A53141"/>
    <w:rsid w:val="00A53964"/>
    <w:rsid w:val="00A5627E"/>
    <w:rsid w:val="00A6236F"/>
    <w:rsid w:val="00A6661A"/>
    <w:rsid w:val="00A67DBA"/>
    <w:rsid w:val="00A7070F"/>
    <w:rsid w:val="00A81546"/>
    <w:rsid w:val="00A84BC9"/>
    <w:rsid w:val="00A86FDF"/>
    <w:rsid w:val="00A9420B"/>
    <w:rsid w:val="00AA08D7"/>
    <w:rsid w:val="00AA12BB"/>
    <w:rsid w:val="00AA3BAB"/>
    <w:rsid w:val="00AB2102"/>
    <w:rsid w:val="00AB40BA"/>
    <w:rsid w:val="00AB5CBE"/>
    <w:rsid w:val="00AB5F2A"/>
    <w:rsid w:val="00AC12E2"/>
    <w:rsid w:val="00AD2B7F"/>
    <w:rsid w:val="00AD2BA8"/>
    <w:rsid w:val="00AD414B"/>
    <w:rsid w:val="00AD6171"/>
    <w:rsid w:val="00AE7CB1"/>
    <w:rsid w:val="00AF6454"/>
    <w:rsid w:val="00AF6E53"/>
    <w:rsid w:val="00B00983"/>
    <w:rsid w:val="00B0328C"/>
    <w:rsid w:val="00B04FF9"/>
    <w:rsid w:val="00B07E87"/>
    <w:rsid w:val="00B16A8C"/>
    <w:rsid w:val="00B17393"/>
    <w:rsid w:val="00B173CB"/>
    <w:rsid w:val="00B17627"/>
    <w:rsid w:val="00B20D1F"/>
    <w:rsid w:val="00B251FB"/>
    <w:rsid w:val="00B30D4A"/>
    <w:rsid w:val="00B35F7C"/>
    <w:rsid w:val="00B41679"/>
    <w:rsid w:val="00B44F8E"/>
    <w:rsid w:val="00B4784B"/>
    <w:rsid w:val="00B55209"/>
    <w:rsid w:val="00B60942"/>
    <w:rsid w:val="00B64321"/>
    <w:rsid w:val="00B66661"/>
    <w:rsid w:val="00B71788"/>
    <w:rsid w:val="00B74D47"/>
    <w:rsid w:val="00B763F2"/>
    <w:rsid w:val="00B77802"/>
    <w:rsid w:val="00B813C5"/>
    <w:rsid w:val="00B85997"/>
    <w:rsid w:val="00B91DF1"/>
    <w:rsid w:val="00B95DFF"/>
    <w:rsid w:val="00B96299"/>
    <w:rsid w:val="00BA00D8"/>
    <w:rsid w:val="00BA055B"/>
    <w:rsid w:val="00BA2254"/>
    <w:rsid w:val="00BA40D6"/>
    <w:rsid w:val="00BA602B"/>
    <w:rsid w:val="00BB6F61"/>
    <w:rsid w:val="00BC0055"/>
    <w:rsid w:val="00BC3BF6"/>
    <w:rsid w:val="00BC3CE8"/>
    <w:rsid w:val="00BC562A"/>
    <w:rsid w:val="00BD27FD"/>
    <w:rsid w:val="00BD6615"/>
    <w:rsid w:val="00BE13B1"/>
    <w:rsid w:val="00BE18EF"/>
    <w:rsid w:val="00BE193F"/>
    <w:rsid w:val="00BE1D81"/>
    <w:rsid w:val="00BE3A8E"/>
    <w:rsid w:val="00BF3F07"/>
    <w:rsid w:val="00BF641E"/>
    <w:rsid w:val="00C012BF"/>
    <w:rsid w:val="00C01A32"/>
    <w:rsid w:val="00C03EC6"/>
    <w:rsid w:val="00C040F0"/>
    <w:rsid w:val="00C041AD"/>
    <w:rsid w:val="00C056AB"/>
    <w:rsid w:val="00C07EEA"/>
    <w:rsid w:val="00C15A9A"/>
    <w:rsid w:val="00C16007"/>
    <w:rsid w:val="00C17DCF"/>
    <w:rsid w:val="00C25665"/>
    <w:rsid w:val="00C31C57"/>
    <w:rsid w:val="00C3718C"/>
    <w:rsid w:val="00C43A6C"/>
    <w:rsid w:val="00C505F2"/>
    <w:rsid w:val="00C52782"/>
    <w:rsid w:val="00C52D14"/>
    <w:rsid w:val="00C54132"/>
    <w:rsid w:val="00C569BC"/>
    <w:rsid w:val="00C614AA"/>
    <w:rsid w:val="00C63902"/>
    <w:rsid w:val="00C65250"/>
    <w:rsid w:val="00C716BD"/>
    <w:rsid w:val="00C75F0D"/>
    <w:rsid w:val="00C83162"/>
    <w:rsid w:val="00C8378C"/>
    <w:rsid w:val="00C877E1"/>
    <w:rsid w:val="00C92FFE"/>
    <w:rsid w:val="00C94699"/>
    <w:rsid w:val="00CA525F"/>
    <w:rsid w:val="00CA6C40"/>
    <w:rsid w:val="00CA7A0C"/>
    <w:rsid w:val="00CB1844"/>
    <w:rsid w:val="00CB2D1E"/>
    <w:rsid w:val="00CB385E"/>
    <w:rsid w:val="00CB390C"/>
    <w:rsid w:val="00CB533D"/>
    <w:rsid w:val="00CB70A5"/>
    <w:rsid w:val="00CC06B7"/>
    <w:rsid w:val="00CC7D6D"/>
    <w:rsid w:val="00CD0042"/>
    <w:rsid w:val="00CD01D3"/>
    <w:rsid w:val="00CD1A6F"/>
    <w:rsid w:val="00CE2913"/>
    <w:rsid w:val="00CF0675"/>
    <w:rsid w:val="00CF2F87"/>
    <w:rsid w:val="00CF4CBB"/>
    <w:rsid w:val="00CF77B5"/>
    <w:rsid w:val="00D07935"/>
    <w:rsid w:val="00D11982"/>
    <w:rsid w:val="00D141E6"/>
    <w:rsid w:val="00D148DE"/>
    <w:rsid w:val="00D17B7F"/>
    <w:rsid w:val="00D20A03"/>
    <w:rsid w:val="00D2242C"/>
    <w:rsid w:val="00D23373"/>
    <w:rsid w:val="00D2518E"/>
    <w:rsid w:val="00D30C6B"/>
    <w:rsid w:val="00D30F45"/>
    <w:rsid w:val="00D3666D"/>
    <w:rsid w:val="00D46366"/>
    <w:rsid w:val="00D465BF"/>
    <w:rsid w:val="00D46A46"/>
    <w:rsid w:val="00D46DB2"/>
    <w:rsid w:val="00D50A0C"/>
    <w:rsid w:val="00D50F85"/>
    <w:rsid w:val="00D527D6"/>
    <w:rsid w:val="00D52C1B"/>
    <w:rsid w:val="00D543A3"/>
    <w:rsid w:val="00D5533D"/>
    <w:rsid w:val="00D601D4"/>
    <w:rsid w:val="00D63F14"/>
    <w:rsid w:val="00D66C4C"/>
    <w:rsid w:val="00D74D59"/>
    <w:rsid w:val="00D74E74"/>
    <w:rsid w:val="00D75F17"/>
    <w:rsid w:val="00D835A2"/>
    <w:rsid w:val="00D87A24"/>
    <w:rsid w:val="00D90264"/>
    <w:rsid w:val="00D91042"/>
    <w:rsid w:val="00D93C6E"/>
    <w:rsid w:val="00D9577C"/>
    <w:rsid w:val="00D97DA3"/>
    <w:rsid w:val="00DA0A62"/>
    <w:rsid w:val="00DA3F3A"/>
    <w:rsid w:val="00DA62A4"/>
    <w:rsid w:val="00DB1748"/>
    <w:rsid w:val="00DC53A7"/>
    <w:rsid w:val="00DC7159"/>
    <w:rsid w:val="00DD792E"/>
    <w:rsid w:val="00DE58AA"/>
    <w:rsid w:val="00DE6F11"/>
    <w:rsid w:val="00DF17A2"/>
    <w:rsid w:val="00DF44E3"/>
    <w:rsid w:val="00E017F2"/>
    <w:rsid w:val="00E019D7"/>
    <w:rsid w:val="00E06FED"/>
    <w:rsid w:val="00E07875"/>
    <w:rsid w:val="00E12803"/>
    <w:rsid w:val="00E12F7A"/>
    <w:rsid w:val="00E14658"/>
    <w:rsid w:val="00E148EC"/>
    <w:rsid w:val="00E1615B"/>
    <w:rsid w:val="00E31646"/>
    <w:rsid w:val="00E31E04"/>
    <w:rsid w:val="00E3294F"/>
    <w:rsid w:val="00E33D9D"/>
    <w:rsid w:val="00E35C2B"/>
    <w:rsid w:val="00E35F80"/>
    <w:rsid w:val="00E3717C"/>
    <w:rsid w:val="00E40F25"/>
    <w:rsid w:val="00E4481E"/>
    <w:rsid w:val="00E45756"/>
    <w:rsid w:val="00E463AB"/>
    <w:rsid w:val="00E46BFE"/>
    <w:rsid w:val="00E52D9D"/>
    <w:rsid w:val="00E62516"/>
    <w:rsid w:val="00E709C1"/>
    <w:rsid w:val="00E70ECC"/>
    <w:rsid w:val="00E71A19"/>
    <w:rsid w:val="00E74716"/>
    <w:rsid w:val="00E75039"/>
    <w:rsid w:val="00E76245"/>
    <w:rsid w:val="00E829AD"/>
    <w:rsid w:val="00E869F6"/>
    <w:rsid w:val="00E90B0A"/>
    <w:rsid w:val="00E93973"/>
    <w:rsid w:val="00EA0B12"/>
    <w:rsid w:val="00EA5295"/>
    <w:rsid w:val="00EA7701"/>
    <w:rsid w:val="00EB2971"/>
    <w:rsid w:val="00EB3C86"/>
    <w:rsid w:val="00EB6CF1"/>
    <w:rsid w:val="00EB76AB"/>
    <w:rsid w:val="00EC0BC0"/>
    <w:rsid w:val="00EC5718"/>
    <w:rsid w:val="00EC61D7"/>
    <w:rsid w:val="00EC6444"/>
    <w:rsid w:val="00EC7375"/>
    <w:rsid w:val="00ED0CBE"/>
    <w:rsid w:val="00ED51DD"/>
    <w:rsid w:val="00EE2605"/>
    <w:rsid w:val="00EE6DE7"/>
    <w:rsid w:val="00EF13F9"/>
    <w:rsid w:val="00EF4302"/>
    <w:rsid w:val="00EF60AF"/>
    <w:rsid w:val="00F02704"/>
    <w:rsid w:val="00F11166"/>
    <w:rsid w:val="00F12162"/>
    <w:rsid w:val="00F14A75"/>
    <w:rsid w:val="00F17B12"/>
    <w:rsid w:val="00F17D54"/>
    <w:rsid w:val="00F23BF2"/>
    <w:rsid w:val="00F25910"/>
    <w:rsid w:val="00F25C0D"/>
    <w:rsid w:val="00F310DD"/>
    <w:rsid w:val="00F33D2A"/>
    <w:rsid w:val="00F349FD"/>
    <w:rsid w:val="00F35847"/>
    <w:rsid w:val="00F41CD0"/>
    <w:rsid w:val="00F42E2E"/>
    <w:rsid w:val="00F42E4D"/>
    <w:rsid w:val="00F4336F"/>
    <w:rsid w:val="00F513A2"/>
    <w:rsid w:val="00F55878"/>
    <w:rsid w:val="00F60DB6"/>
    <w:rsid w:val="00F63C25"/>
    <w:rsid w:val="00F6451B"/>
    <w:rsid w:val="00F65B81"/>
    <w:rsid w:val="00F7146B"/>
    <w:rsid w:val="00F718AF"/>
    <w:rsid w:val="00F7644C"/>
    <w:rsid w:val="00F765E0"/>
    <w:rsid w:val="00F7696E"/>
    <w:rsid w:val="00F77A7D"/>
    <w:rsid w:val="00F85E28"/>
    <w:rsid w:val="00F866B8"/>
    <w:rsid w:val="00F90366"/>
    <w:rsid w:val="00F9351F"/>
    <w:rsid w:val="00F94B40"/>
    <w:rsid w:val="00F9524A"/>
    <w:rsid w:val="00F95344"/>
    <w:rsid w:val="00F96D97"/>
    <w:rsid w:val="00FA2143"/>
    <w:rsid w:val="00FA3A01"/>
    <w:rsid w:val="00FA7B39"/>
    <w:rsid w:val="00FB20D7"/>
    <w:rsid w:val="00FB53D2"/>
    <w:rsid w:val="00FB6959"/>
    <w:rsid w:val="00FB7B8A"/>
    <w:rsid w:val="00FC6E77"/>
    <w:rsid w:val="00FC74ED"/>
    <w:rsid w:val="00FD1C59"/>
    <w:rsid w:val="00FD681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D5B601D9-B95C-0841-A3AB-4FFB280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3CB"/>
    <w:rPr>
      <w:sz w:val="24"/>
      <w:szCs w:val="24"/>
    </w:rPr>
  </w:style>
  <w:style w:type="paragraph" w:styleId="Heading1">
    <w:name w:val="heading 1"/>
    <w:aliases w:val="SGDH Intro Heading"/>
    <w:basedOn w:val="Normal"/>
    <w:next w:val="Normal"/>
    <w:link w:val="Heading1Char"/>
    <w:qFormat/>
    <w:rsid w:val="00343CFC"/>
    <w:pPr>
      <w:keepNext/>
      <w:shd w:val="clear" w:color="auto" w:fill="AFDAFF"/>
      <w:outlineLvl w:val="0"/>
    </w:pPr>
    <w:rPr>
      <w:rFonts w:ascii="Arial Narrow" w:hAnsi="Arial Narro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72F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F67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link w:val="CommentSubjectChar"/>
    <w:semiHidden/>
    <w:rsid w:val="00A302E7"/>
    <w:rPr>
      <w:b/>
      <w:bCs/>
    </w:rPr>
  </w:style>
  <w:style w:type="table" w:styleId="TableGrid">
    <w:name w:val="Table Grid"/>
    <w:basedOn w:val="TableNormal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uiPriority w:val="34"/>
    <w:qFormat/>
    <w:rsid w:val="0043382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EB29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B2971"/>
    <w:rPr>
      <w:sz w:val="24"/>
      <w:szCs w:val="24"/>
    </w:rPr>
  </w:style>
  <w:style w:type="character" w:customStyle="1" w:styleId="Heading1Char">
    <w:name w:val="Heading 1 Char"/>
    <w:aliases w:val="SGDH Intro Heading Char"/>
    <w:basedOn w:val="DefaultParagraphFont"/>
    <w:link w:val="Heading1"/>
    <w:rsid w:val="00343CFC"/>
    <w:rPr>
      <w:rFonts w:ascii="Arial Narrow" w:hAnsi="Arial Narrow"/>
      <w:sz w:val="28"/>
      <w:szCs w:val="24"/>
      <w:shd w:val="clear" w:color="auto" w:fill="AFDAFF"/>
    </w:rPr>
  </w:style>
  <w:style w:type="character" w:customStyle="1" w:styleId="CommentTextChar">
    <w:name w:val="Comment Text Char"/>
    <w:basedOn w:val="DefaultParagraphFont"/>
    <w:link w:val="CommentText"/>
    <w:semiHidden/>
    <w:rsid w:val="00EB2971"/>
  </w:style>
  <w:style w:type="character" w:customStyle="1" w:styleId="BalloonTextChar">
    <w:name w:val="Balloon Text Char"/>
    <w:basedOn w:val="DefaultParagraphFont"/>
    <w:link w:val="BalloonText"/>
    <w:semiHidden/>
    <w:rsid w:val="00EB297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B2971"/>
    <w:rPr>
      <w:b/>
      <w:bCs/>
    </w:rPr>
  </w:style>
  <w:style w:type="character" w:customStyle="1" w:styleId="PlainTextChar1">
    <w:name w:val="Plain Text Char1"/>
    <w:basedOn w:val="DefaultParagraphFont"/>
    <w:semiHidden/>
    <w:rsid w:val="00EB2971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97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4F4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F4AE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F4AE3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1973"/>
    <w:pPr>
      <w:spacing w:before="240" w:after="120"/>
    </w:pPr>
    <w:rPr>
      <w:rFonts w:ascii="Arial Narrow" w:hAnsi="Arial Narrow" w:cstheme="minorHAnsi"/>
      <w:bCs/>
      <w:sz w:val="28"/>
      <w:szCs w:val="20"/>
    </w:rPr>
  </w:style>
  <w:style w:type="paragraph" w:styleId="TOC3">
    <w:name w:val="toc 3"/>
    <w:basedOn w:val="Normal"/>
    <w:next w:val="Normal"/>
    <w:autoRedefine/>
    <w:unhideWhenUsed/>
    <w:rsid w:val="004F4AE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4F4AE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4F4AE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4F4AE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4F4AE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4F4AE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4F4AE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343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ing1"/>
    <w:autoRedefine/>
    <w:qFormat/>
    <w:rsid w:val="00682025"/>
    <w:pPr>
      <w:shd w:val="clear" w:color="auto" w:fill="auto"/>
    </w:pPr>
  </w:style>
  <w:style w:type="paragraph" w:styleId="BlockText">
    <w:name w:val="Block Text"/>
    <w:basedOn w:val="Normal"/>
    <w:unhideWhenUsed/>
    <w:rsid w:val="00BA40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nhideWhenUsed/>
    <w:rsid w:val="00BA40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A40D6"/>
    <w:rPr>
      <w:sz w:val="24"/>
      <w:szCs w:val="24"/>
    </w:rPr>
  </w:style>
  <w:style w:type="paragraph" w:customStyle="1" w:styleId="HeaderPageNameSGDH">
    <w:name w:val="Header Page Name SGDH"/>
    <w:basedOn w:val="Heading1"/>
    <w:qFormat/>
    <w:rsid w:val="00401973"/>
    <w:pPr>
      <w:shd w:val="clear" w:color="auto" w:fill="auto"/>
    </w:pPr>
    <w:rPr>
      <w:bCs/>
      <w:i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9749C-8EB8-4843-93CC-ECD42EA4D208}" type="doc">
      <dgm:prSet loTypeId="urn:microsoft.com/office/officeart/2005/8/layout/lProcess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3322BA1-0057-1349-A8EA-1309284F1FF9}">
      <dgm:prSet phldrT="[Text]" custT="1"/>
      <dgm:spPr/>
      <dgm:t>
        <a:bodyPr/>
        <a:lstStyle/>
        <a:p>
          <a:pPr algn="ctr"/>
          <a:r>
            <a:rPr lang="en-US" sz="1400">
              <a:latin typeface="Century Gothic" panose="020B0502020202020204" pitchFamily="34" charset="0"/>
            </a:rPr>
            <a:t>Before Trial</a:t>
          </a:r>
        </a:p>
      </dgm:t>
    </dgm:pt>
    <dgm:pt modelId="{EE1B6876-8963-6A48-9364-0B1291488592}" type="parTrans" cxnId="{34A9A4E6-36D7-C941-A6F1-A9D064108F4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E772E2CF-8013-EC45-9B5E-131A432FEFDA}" type="sibTrans" cxnId="{34A9A4E6-36D7-C941-A6F1-A9D064108F4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FFAA2AB3-F248-6C40-A69B-A68E27F454BB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Team agreement</a:t>
          </a:r>
        </a:p>
      </dgm:t>
    </dgm:pt>
    <dgm:pt modelId="{E1520B25-50AB-0641-AAE3-C5A66B3B30E0}" type="parTrans" cxnId="{BD5B8028-C7EF-BA47-8577-46A66A2D1717}">
      <dgm:prSet/>
      <dgm:spPr/>
      <dgm:t>
        <a:bodyPr/>
        <a:lstStyle/>
        <a:p>
          <a:endParaRPr lang="en-US"/>
        </a:p>
      </dgm:t>
    </dgm:pt>
    <dgm:pt modelId="{ED6702ED-E1DC-4743-9D91-EAED3603AC72}" type="sibTrans" cxnId="{BD5B8028-C7EF-BA47-8577-46A66A2D1717}">
      <dgm:prSet/>
      <dgm:spPr/>
      <dgm:t>
        <a:bodyPr/>
        <a:lstStyle/>
        <a:p>
          <a:endParaRPr lang="en-US"/>
        </a:p>
      </dgm:t>
    </dgm:pt>
    <dgm:pt modelId="{107E32DB-23A0-CB48-B24D-E943641CAF9C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id needs / features</a:t>
          </a:r>
        </a:p>
      </dgm:t>
    </dgm:pt>
    <dgm:pt modelId="{EDF30AE5-8F08-4D44-A3EF-22586DE39492}" type="parTrans" cxnId="{9E01E615-9E18-F143-9F06-C3B26C9F866A}">
      <dgm:prSet/>
      <dgm:spPr/>
      <dgm:t>
        <a:bodyPr/>
        <a:lstStyle/>
        <a:p>
          <a:endParaRPr lang="en-US"/>
        </a:p>
      </dgm:t>
    </dgm:pt>
    <dgm:pt modelId="{D450FC82-3322-F047-A702-2E1D0C318389}" type="sibTrans" cxnId="{9E01E615-9E18-F143-9F06-C3B26C9F866A}">
      <dgm:prSet/>
      <dgm:spPr/>
      <dgm:t>
        <a:bodyPr/>
        <a:lstStyle/>
        <a:p>
          <a:endParaRPr lang="en-US"/>
        </a:p>
      </dgm:t>
    </dgm:pt>
    <dgm:pt modelId="{B53F8170-CE26-EE43-AF1F-5A90E3A9A2FC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id SGD, request loan</a:t>
          </a:r>
        </a:p>
      </dgm:t>
    </dgm:pt>
    <dgm:pt modelId="{277B301B-014A-5E46-85CF-ACFE9E22E19E}" type="parTrans" cxnId="{6C0E9202-A56C-5342-A591-B5D46943AC49}">
      <dgm:prSet/>
      <dgm:spPr/>
      <dgm:t>
        <a:bodyPr/>
        <a:lstStyle/>
        <a:p>
          <a:endParaRPr lang="en-US"/>
        </a:p>
      </dgm:t>
    </dgm:pt>
    <dgm:pt modelId="{D414503C-026C-7C49-9C5D-3F0080B8D30E}" type="sibTrans" cxnId="{6C0E9202-A56C-5342-A591-B5D46943AC49}">
      <dgm:prSet/>
      <dgm:spPr/>
      <dgm:t>
        <a:bodyPr/>
        <a:lstStyle/>
        <a:p>
          <a:endParaRPr lang="en-US"/>
        </a:p>
      </dgm:t>
    </dgm:pt>
    <dgm:pt modelId="{2F6DE2AB-084D-914D-B5C8-351A69445647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Activity Planners</a:t>
          </a:r>
        </a:p>
      </dgm:t>
    </dgm:pt>
    <dgm:pt modelId="{147B4B58-525D-B841-9455-4DA5D0D60A6B}" type="parTrans" cxnId="{F3136EDA-6F6A-124E-9CB4-A9D290BAF1BE}">
      <dgm:prSet/>
      <dgm:spPr/>
      <dgm:t>
        <a:bodyPr/>
        <a:lstStyle/>
        <a:p>
          <a:endParaRPr lang="en-US"/>
        </a:p>
      </dgm:t>
    </dgm:pt>
    <dgm:pt modelId="{6104CB27-DB71-B147-B341-D5286975FF6D}" type="sibTrans" cxnId="{F3136EDA-6F6A-124E-9CB4-A9D290BAF1BE}">
      <dgm:prSet/>
      <dgm:spPr/>
      <dgm:t>
        <a:bodyPr/>
        <a:lstStyle/>
        <a:p>
          <a:endParaRPr lang="en-US"/>
        </a:p>
      </dgm:t>
    </dgm:pt>
    <dgm:pt modelId="{601EC7A5-D138-064F-BECF-6281D814C52A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During Trial</a:t>
          </a:r>
        </a:p>
      </dgm:t>
    </dgm:pt>
    <dgm:pt modelId="{5B6344EF-6B5B-3143-949B-ADFE76E93352}" type="parTrans" cxnId="{B02665C1-34B6-CF42-A3B1-C9E7F7BDCAC0}">
      <dgm:prSet/>
      <dgm:spPr/>
      <dgm:t>
        <a:bodyPr/>
        <a:lstStyle/>
        <a:p>
          <a:endParaRPr lang="en-US"/>
        </a:p>
      </dgm:t>
    </dgm:pt>
    <dgm:pt modelId="{2AD7A4F0-1478-8349-ABD3-8D0551A353EA}" type="sibTrans" cxnId="{B02665C1-34B6-CF42-A3B1-C9E7F7BDCAC0}">
      <dgm:prSet/>
      <dgm:spPr/>
      <dgm:t>
        <a:bodyPr/>
        <a:lstStyle/>
        <a:p>
          <a:endParaRPr lang="en-US"/>
        </a:p>
      </dgm:t>
    </dgm:pt>
    <dgm:pt modelId="{614CD90D-656F-9641-9F7B-12EECA6EE2B8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set up app</a:t>
          </a:r>
        </a:p>
      </dgm:t>
    </dgm:pt>
    <dgm:pt modelId="{FE281354-500B-B948-96D3-92FF256518A5}" type="parTrans" cxnId="{6AF4CD20-3CE2-3640-A050-794B668FA2C1}">
      <dgm:prSet/>
      <dgm:spPr/>
      <dgm:t>
        <a:bodyPr/>
        <a:lstStyle/>
        <a:p>
          <a:endParaRPr lang="en-US"/>
        </a:p>
      </dgm:t>
    </dgm:pt>
    <dgm:pt modelId="{654D5FC7-AC1C-E344-9D01-53C6B6B6017C}" type="sibTrans" cxnId="{6AF4CD20-3CE2-3640-A050-794B668FA2C1}">
      <dgm:prSet/>
      <dgm:spPr/>
      <dgm:t>
        <a:bodyPr/>
        <a:lstStyle/>
        <a:p>
          <a:endParaRPr lang="en-US"/>
        </a:p>
      </dgm:t>
    </dgm:pt>
    <dgm:pt modelId="{6206A4AC-F1EA-F34E-978C-7EC7B3C89CE9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Baseline</a:t>
          </a:r>
        </a:p>
      </dgm:t>
    </dgm:pt>
    <dgm:pt modelId="{12F7840B-0A71-6243-8916-87D8078B2DDC}" type="parTrans" cxnId="{37A16239-D745-7C4D-B27E-8C32073908B8}">
      <dgm:prSet/>
      <dgm:spPr/>
      <dgm:t>
        <a:bodyPr/>
        <a:lstStyle/>
        <a:p>
          <a:endParaRPr lang="en-US"/>
        </a:p>
      </dgm:t>
    </dgm:pt>
    <dgm:pt modelId="{164E02DC-7F0B-7A4A-8D8D-4ADE35E67CCB}" type="sibTrans" cxnId="{37A16239-D745-7C4D-B27E-8C32073908B8}">
      <dgm:prSet/>
      <dgm:spPr/>
      <dgm:t>
        <a:bodyPr/>
        <a:lstStyle/>
        <a:p>
          <a:endParaRPr lang="en-US"/>
        </a:p>
      </dgm:t>
    </dgm:pt>
    <dgm:pt modelId="{83943A7D-C217-7C45-A309-9789CF26634A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start report</a:t>
          </a:r>
        </a:p>
      </dgm:t>
    </dgm:pt>
    <dgm:pt modelId="{A7FE0256-989C-4441-B2E0-316C4C1377D4}" type="parTrans" cxnId="{55C87807-7A62-004D-88FD-008016E4C557}">
      <dgm:prSet/>
      <dgm:spPr/>
      <dgm:t>
        <a:bodyPr/>
        <a:lstStyle/>
        <a:p>
          <a:endParaRPr lang="en-US"/>
        </a:p>
      </dgm:t>
    </dgm:pt>
    <dgm:pt modelId="{AEBA55BC-6101-424F-95E0-BF0612D51983}" type="sibTrans" cxnId="{55C87807-7A62-004D-88FD-008016E4C557}">
      <dgm:prSet/>
      <dgm:spPr/>
      <dgm:t>
        <a:bodyPr/>
        <a:lstStyle/>
        <a:p>
          <a:endParaRPr lang="en-US"/>
        </a:p>
      </dgm:t>
    </dgm:pt>
    <dgm:pt modelId="{825FB5ED-6C52-0644-8EA7-AC52E210996B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After Trial</a:t>
          </a:r>
        </a:p>
      </dgm:t>
    </dgm:pt>
    <dgm:pt modelId="{F6DE29FD-E96B-3A4D-9905-CB8D71BECAB1}" type="parTrans" cxnId="{F9949361-7AB0-314D-BF9D-0C57904B7F26}">
      <dgm:prSet/>
      <dgm:spPr/>
      <dgm:t>
        <a:bodyPr/>
        <a:lstStyle/>
        <a:p>
          <a:endParaRPr lang="en-US"/>
        </a:p>
      </dgm:t>
    </dgm:pt>
    <dgm:pt modelId="{FAC6AE28-4808-9F42-ACBA-183FAC46C519}" type="sibTrans" cxnId="{F9949361-7AB0-314D-BF9D-0C57904B7F26}">
      <dgm:prSet/>
      <dgm:spPr/>
      <dgm:t>
        <a:bodyPr/>
        <a:lstStyle/>
        <a:p>
          <a:endParaRPr lang="en-US"/>
        </a:p>
      </dgm:t>
    </dgm:pt>
    <dgm:pt modelId="{1C05227A-F710-0942-A97C-56AA3DBC954D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Endline</a:t>
          </a:r>
        </a:p>
      </dgm:t>
    </dgm:pt>
    <dgm:pt modelId="{27906283-FB17-6E42-A3AF-3D25E5CEB66A}" type="parTrans" cxnId="{85AD4DD3-D5E3-A74D-96E1-2A288077C9DC}">
      <dgm:prSet/>
      <dgm:spPr/>
      <dgm:t>
        <a:bodyPr/>
        <a:lstStyle/>
        <a:p>
          <a:endParaRPr lang="en-US"/>
        </a:p>
      </dgm:t>
    </dgm:pt>
    <dgm:pt modelId="{8168A1E3-2C84-0A48-9EE5-BBF106F99BCC}" type="sibTrans" cxnId="{85AD4DD3-D5E3-A74D-96E1-2A288077C9DC}">
      <dgm:prSet/>
      <dgm:spPr/>
      <dgm:t>
        <a:bodyPr/>
        <a:lstStyle/>
        <a:p>
          <a:endParaRPr lang="en-US"/>
        </a:p>
      </dgm:t>
    </dgm:pt>
    <dgm:pt modelId="{7889A4E4-1DF8-024E-9D47-7A0F6F39317A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PCP, family signatures</a:t>
          </a:r>
        </a:p>
      </dgm:t>
    </dgm:pt>
    <dgm:pt modelId="{5BAD9B14-0A94-E047-A9F0-9D8625BB67DA}" type="parTrans" cxnId="{347EC8F3-FF34-2A42-A025-139A174AEEB0}">
      <dgm:prSet/>
      <dgm:spPr/>
      <dgm:t>
        <a:bodyPr/>
        <a:lstStyle/>
        <a:p>
          <a:endParaRPr lang="en-US"/>
        </a:p>
      </dgm:t>
    </dgm:pt>
    <dgm:pt modelId="{055C9580-C505-A846-9E0B-C8CA0A7092E9}" type="sibTrans" cxnId="{347EC8F3-FF34-2A42-A025-139A174AEEB0}">
      <dgm:prSet/>
      <dgm:spPr/>
      <dgm:t>
        <a:bodyPr/>
        <a:lstStyle/>
        <a:p>
          <a:endParaRPr lang="en-US"/>
        </a:p>
      </dgm:t>
    </dgm:pt>
    <dgm:pt modelId="{380CD0FE-3F4A-D74F-B8B5-2C2F53814C1E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submit application</a:t>
          </a:r>
        </a:p>
      </dgm:t>
    </dgm:pt>
    <dgm:pt modelId="{028FD5BB-099A-F641-AE3E-EF032DB55382}" type="parTrans" cxnId="{A197DF99-885F-934A-9E7F-34F9D3FEBCDB}">
      <dgm:prSet/>
      <dgm:spPr/>
      <dgm:t>
        <a:bodyPr/>
        <a:lstStyle/>
        <a:p>
          <a:endParaRPr lang="en-US"/>
        </a:p>
      </dgm:t>
    </dgm:pt>
    <dgm:pt modelId="{E05DD8E0-A5AA-3F4D-86DD-1B61122FF62F}" type="sibTrans" cxnId="{A197DF99-885F-934A-9E7F-34F9D3FEBCDB}">
      <dgm:prSet/>
      <dgm:spPr/>
      <dgm:t>
        <a:bodyPr/>
        <a:lstStyle/>
        <a:p>
          <a:endParaRPr lang="en-US"/>
        </a:p>
      </dgm:t>
    </dgm:pt>
    <dgm:pt modelId="{11E82B07-8A26-F041-A960-CA2A994ED542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trial activities + data</a:t>
          </a:r>
        </a:p>
      </dgm:t>
    </dgm:pt>
    <dgm:pt modelId="{1F03A269-E343-5F4E-965C-DE2FA92BBBA3}" type="parTrans" cxnId="{74E54E55-600B-8C4E-8230-C365397437DC}">
      <dgm:prSet/>
      <dgm:spPr/>
      <dgm:t>
        <a:bodyPr/>
        <a:lstStyle/>
        <a:p>
          <a:endParaRPr lang="en-US"/>
        </a:p>
      </dgm:t>
    </dgm:pt>
    <dgm:pt modelId="{B67F646B-8888-CF4C-AB66-6013EDAFEC65}" type="sibTrans" cxnId="{74E54E55-600B-8C4E-8230-C365397437DC}">
      <dgm:prSet/>
      <dgm:spPr/>
      <dgm:t>
        <a:bodyPr/>
        <a:lstStyle/>
        <a:p>
          <a:endParaRPr lang="en-US"/>
        </a:p>
      </dgm:t>
    </dgm:pt>
    <dgm:pt modelId="{8729A7CC-D842-BC4E-A7FB-D9B27B0520BA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insurance denial</a:t>
          </a:r>
        </a:p>
      </dgm:t>
    </dgm:pt>
    <dgm:pt modelId="{6DD5FE32-A6EA-A14A-8DED-04254BBBB130}" type="parTrans" cxnId="{AEF13C22-0E3C-334C-A2D1-1F7FA89DBB2F}">
      <dgm:prSet/>
      <dgm:spPr/>
      <dgm:t>
        <a:bodyPr/>
        <a:lstStyle/>
        <a:p>
          <a:endParaRPr lang="en-US"/>
        </a:p>
      </dgm:t>
    </dgm:pt>
    <dgm:pt modelId="{071E92EB-37F8-F742-BF32-8A20133DC5C8}" type="sibTrans" cxnId="{AEF13C22-0E3C-334C-A2D1-1F7FA89DBB2F}">
      <dgm:prSet/>
      <dgm:spPr/>
      <dgm:t>
        <a:bodyPr/>
        <a:lstStyle/>
        <a:p>
          <a:endParaRPr lang="en-US"/>
        </a:p>
      </dgm:t>
    </dgm:pt>
    <dgm:pt modelId="{68371B8D-8088-2D4F-BCC0-12CD04D4246E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SGD Vendor Docs (if needed)</a:t>
          </a:r>
        </a:p>
      </dgm:t>
    </dgm:pt>
    <dgm:pt modelId="{105C4463-A796-974B-9847-7CBC9968B257}" type="parTrans" cxnId="{23BDB910-B9BD-B24E-8F22-0C72F8C60435}">
      <dgm:prSet/>
      <dgm:spPr/>
      <dgm:t>
        <a:bodyPr/>
        <a:lstStyle/>
        <a:p>
          <a:endParaRPr lang="en-US"/>
        </a:p>
      </dgm:t>
    </dgm:pt>
    <dgm:pt modelId="{FB6786D0-7B53-EC42-8C55-2B8217068A0F}" type="sibTrans" cxnId="{23BDB910-B9BD-B24E-8F22-0C72F8C60435}">
      <dgm:prSet/>
      <dgm:spPr/>
      <dgm:t>
        <a:bodyPr/>
        <a:lstStyle/>
        <a:p>
          <a:endParaRPr lang="en-US"/>
        </a:p>
      </dgm:t>
    </dgm:pt>
    <dgm:pt modelId="{87648075-7501-604B-B3D6-19A3FF217809}" type="pres">
      <dgm:prSet presAssocID="{8CB9749C-8EB8-4843-93CC-ECD42EA4D208}" presName="Name0" presStyleCnt="0">
        <dgm:presLayoutVars>
          <dgm:dir/>
          <dgm:animLvl val="lvl"/>
          <dgm:resizeHandles val="exact"/>
        </dgm:presLayoutVars>
      </dgm:prSet>
      <dgm:spPr/>
    </dgm:pt>
    <dgm:pt modelId="{14FEBAE9-67E6-C641-9A8C-568B6FDD105F}" type="pres">
      <dgm:prSet presAssocID="{93322BA1-0057-1349-A8EA-1309284F1FF9}" presName="vertFlow" presStyleCnt="0"/>
      <dgm:spPr/>
    </dgm:pt>
    <dgm:pt modelId="{9B001A3A-286D-D245-B02D-E4A1A85E5470}" type="pres">
      <dgm:prSet presAssocID="{93322BA1-0057-1349-A8EA-1309284F1FF9}" presName="header" presStyleLbl="node1" presStyleIdx="0" presStyleCnt="3"/>
      <dgm:spPr/>
    </dgm:pt>
    <dgm:pt modelId="{D7E15C3A-BED1-F440-B095-C07966857DC9}" type="pres">
      <dgm:prSet presAssocID="{E1520B25-50AB-0641-AAE3-C5A66B3B30E0}" presName="parTrans" presStyleLbl="sibTrans2D1" presStyleIdx="0" presStyleCnt="13"/>
      <dgm:spPr/>
    </dgm:pt>
    <dgm:pt modelId="{E013A60A-0DC7-7D42-B871-49AE23E7E602}" type="pres">
      <dgm:prSet presAssocID="{FFAA2AB3-F248-6C40-A69B-A68E27F454BB}" presName="child" presStyleLbl="alignAccFollowNode1" presStyleIdx="0" presStyleCnt="13">
        <dgm:presLayoutVars>
          <dgm:chMax val="0"/>
          <dgm:bulletEnabled val="1"/>
        </dgm:presLayoutVars>
      </dgm:prSet>
      <dgm:spPr/>
    </dgm:pt>
    <dgm:pt modelId="{D0017886-47E8-B541-A91E-19F908811243}" type="pres">
      <dgm:prSet presAssocID="{ED6702ED-E1DC-4743-9D91-EAED3603AC72}" presName="sibTrans" presStyleLbl="sibTrans2D1" presStyleIdx="1" presStyleCnt="13"/>
      <dgm:spPr/>
    </dgm:pt>
    <dgm:pt modelId="{80B9CB8B-00E1-6249-9CFD-0D470A4CB322}" type="pres">
      <dgm:prSet presAssocID="{8729A7CC-D842-BC4E-A7FB-D9B27B0520BA}" presName="child" presStyleLbl="alignAccFollowNode1" presStyleIdx="1" presStyleCnt="13">
        <dgm:presLayoutVars>
          <dgm:chMax val="0"/>
          <dgm:bulletEnabled val="1"/>
        </dgm:presLayoutVars>
      </dgm:prSet>
      <dgm:spPr/>
    </dgm:pt>
    <dgm:pt modelId="{2E3F2B6E-8AF7-CB47-993C-E8BB59C0EC31}" type="pres">
      <dgm:prSet presAssocID="{071E92EB-37F8-F742-BF32-8A20133DC5C8}" presName="sibTrans" presStyleLbl="sibTrans2D1" presStyleIdx="2" presStyleCnt="13"/>
      <dgm:spPr/>
    </dgm:pt>
    <dgm:pt modelId="{09B548FA-4D24-3C46-89F8-01E80F329CD2}" type="pres">
      <dgm:prSet presAssocID="{107E32DB-23A0-CB48-B24D-E943641CAF9C}" presName="child" presStyleLbl="alignAccFollowNode1" presStyleIdx="2" presStyleCnt="13">
        <dgm:presLayoutVars>
          <dgm:chMax val="0"/>
          <dgm:bulletEnabled val="1"/>
        </dgm:presLayoutVars>
      </dgm:prSet>
      <dgm:spPr/>
    </dgm:pt>
    <dgm:pt modelId="{3755B0F7-FF34-E048-A84D-8479874268AA}" type="pres">
      <dgm:prSet presAssocID="{D450FC82-3322-F047-A702-2E1D0C318389}" presName="sibTrans" presStyleLbl="sibTrans2D1" presStyleIdx="3" presStyleCnt="13"/>
      <dgm:spPr/>
    </dgm:pt>
    <dgm:pt modelId="{B4A7B048-07F7-544D-85D2-AEB5DB98FE81}" type="pres">
      <dgm:prSet presAssocID="{B53F8170-CE26-EE43-AF1F-5A90E3A9A2FC}" presName="child" presStyleLbl="alignAccFollowNode1" presStyleIdx="3" presStyleCnt="13">
        <dgm:presLayoutVars>
          <dgm:chMax val="0"/>
          <dgm:bulletEnabled val="1"/>
        </dgm:presLayoutVars>
      </dgm:prSet>
      <dgm:spPr/>
    </dgm:pt>
    <dgm:pt modelId="{83D02061-7E84-0A46-A9F1-C1D03BB2A21C}" type="pres">
      <dgm:prSet presAssocID="{D414503C-026C-7C49-9C5D-3F0080B8D30E}" presName="sibTrans" presStyleLbl="sibTrans2D1" presStyleIdx="4" presStyleCnt="13"/>
      <dgm:spPr/>
    </dgm:pt>
    <dgm:pt modelId="{55557AE7-7FF2-3F44-BE96-ECD4A3A184C4}" type="pres">
      <dgm:prSet presAssocID="{2F6DE2AB-084D-914D-B5C8-351A69445647}" presName="child" presStyleLbl="alignAccFollowNode1" presStyleIdx="4" presStyleCnt="13">
        <dgm:presLayoutVars>
          <dgm:chMax val="0"/>
          <dgm:bulletEnabled val="1"/>
        </dgm:presLayoutVars>
      </dgm:prSet>
      <dgm:spPr/>
    </dgm:pt>
    <dgm:pt modelId="{23187CAE-568E-604B-A906-236D7AFD53B5}" type="pres">
      <dgm:prSet presAssocID="{93322BA1-0057-1349-A8EA-1309284F1FF9}" presName="hSp" presStyleCnt="0"/>
      <dgm:spPr/>
    </dgm:pt>
    <dgm:pt modelId="{611C6ECF-53A8-3843-B48B-996BBB199DA1}" type="pres">
      <dgm:prSet presAssocID="{601EC7A5-D138-064F-BECF-6281D814C52A}" presName="vertFlow" presStyleCnt="0"/>
      <dgm:spPr/>
    </dgm:pt>
    <dgm:pt modelId="{1090C00D-4401-AF48-BF71-2EAB36695D63}" type="pres">
      <dgm:prSet presAssocID="{601EC7A5-D138-064F-BECF-6281D814C52A}" presName="header" presStyleLbl="node1" presStyleIdx="1" presStyleCnt="3"/>
      <dgm:spPr/>
    </dgm:pt>
    <dgm:pt modelId="{EADBD0EF-7444-DF47-B579-7DCA005AB575}" type="pres">
      <dgm:prSet presAssocID="{FE281354-500B-B948-96D3-92FF256518A5}" presName="parTrans" presStyleLbl="sibTrans2D1" presStyleIdx="5" presStyleCnt="13"/>
      <dgm:spPr/>
    </dgm:pt>
    <dgm:pt modelId="{7DE984C6-A56E-D64B-BFF4-76C9FB90589B}" type="pres">
      <dgm:prSet presAssocID="{614CD90D-656F-9641-9F7B-12EECA6EE2B8}" presName="child" presStyleLbl="alignAccFollowNode1" presStyleIdx="5" presStyleCnt="13">
        <dgm:presLayoutVars>
          <dgm:chMax val="0"/>
          <dgm:bulletEnabled val="1"/>
        </dgm:presLayoutVars>
      </dgm:prSet>
      <dgm:spPr/>
    </dgm:pt>
    <dgm:pt modelId="{A8739CF3-E0B4-3E4B-AFB4-4F7ACC228391}" type="pres">
      <dgm:prSet presAssocID="{654D5FC7-AC1C-E344-9D01-53C6B6B6017C}" presName="sibTrans" presStyleLbl="sibTrans2D1" presStyleIdx="6" presStyleCnt="13"/>
      <dgm:spPr/>
    </dgm:pt>
    <dgm:pt modelId="{69ABD71D-9BDE-3B46-9A0D-648F24E5F955}" type="pres">
      <dgm:prSet presAssocID="{6206A4AC-F1EA-F34E-978C-7EC7B3C89CE9}" presName="child" presStyleLbl="alignAccFollowNode1" presStyleIdx="6" presStyleCnt="13">
        <dgm:presLayoutVars>
          <dgm:chMax val="0"/>
          <dgm:bulletEnabled val="1"/>
        </dgm:presLayoutVars>
      </dgm:prSet>
      <dgm:spPr/>
    </dgm:pt>
    <dgm:pt modelId="{9760B1F3-55D6-7D4D-A397-CFA578A8AAAD}" type="pres">
      <dgm:prSet presAssocID="{164E02DC-7F0B-7A4A-8D8D-4ADE35E67CCB}" presName="sibTrans" presStyleLbl="sibTrans2D1" presStyleIdx="7" presStyleCnt="13"/>
      <dgm:spPr/>
    </dgm:pt>
    <dgm:pt modelId="{A9F202C8-4AE1-3D4B-90A3-FDFB48493C4D}" type="pres">
      <dgm:prSet presAssocID="{11E82B07-8A26-F041-A960-CA2A994ED542}" presName="child" presStyleLbl="alignAccFollowNode1" presStyleIdx="7" presStyleCnt="13">
        <dgm:presLayoutVars>
          <dgm:chMax val="0"/>
          <dgm:bulletEnabled val="1"/>
        </dgm:presLayoutVars>
      </dgm:prSet>
      <dgm:spPr/>
    </dgm:pt>
    <dgm:pt modelId="{311EE6AB-617A-CB49-8269-D34AE9F63DE3}" type="pres">
      <dgm:prSet presAssocID="{B67F646B-8888-CF4C-AB66-6013EDAFEC65}" presName="sibTrans" presStyleLbl="sibTrans2D1" presStyleIdx="8" presStyleCnt="13"/>
      <dgm:spPr/>
    </dgm:pt>
    <dgm:pt modelId="{575FF68C-3CF2-D846-B61D-09FD5C41964C}" type="pres">
      <dgm:prSet presAssocID="{83943A7D-C217-7C45-A309-9789CF26634A}" presName="child" presStyleLbl="alignAccFollowNode1" presStyleIdx="8" presStyleCnt="13">
        <dgm:presLayoutVars>
          <dgm:chMax val="0"/>
          <dgm:bulletEnabled val="1"/>
        </dgm:presLayoutVars>
      </dgm:prSet>
      <dgm:spPr/>
    </dgm:pt>
    <dgm:pt modelId="{C055E3D6-2827-3048-A327-EF375DDED50B}" type="pres">
      <dgm:prSet presAssocID="{601EC7A5-D138-064F-BECF-6281D814C52A}" presName="hSp" presStyleCnt="0"/>
      <dgm:spPr/>
    </dgm:pt>
    <dgm:pt modelId="{25280571-F2C0-E14E-9FD1-C4060A1CD10C}" type="pres">
      <dgm:prSet presAssocID="{825FB5ED-6C52-0644-8EA7-AC52E210996B}" presName="vertFlow" presStyleCnt="0"/>
      <dgm:spPr/>
    </dgm:pt>
    <dgm:pt modelId="{DA17CBA8-A7C4-6C4A-8A4F-40797F22E045}" type="pres">
      <dgm:prSet presAssocID="{825FB5ED-6C52-0644-8EA7-AC52E210996B}" presName="header" presStyleLbl="node1" presStyleIdx="2" presStyleCnt="3"/>
      <dgm:spPr/>
    </dgm:pt>
    <dgm:pt modelId="{479501F5-0FE9-534C-A638-1E5F0D6BABDE}" type="pres">
      <dgm:prSet presAssocID="{27906283-FB17-6E42-A3AF-3D25E5CEB66A}" presName="parTrans" presStyleLbl="sibTrans2D1" presStyleIdx="9" presStyleCnt="13"/>
      <dgm:spPr/>
    </dgm:pt>
    <dgm:pt modelId="{92DFA7E4-2C42-7D44-B6D9-0BA0877018D0}" type="pres">
      <dgm:prSet presAssocID="{1C05227A-F710-0942-A97C-56AA3DBC954D}" presName="child" presStyleLbl="alignAccFollowNode1" presStyleIdx="9" presStyleCnt="13">
        <dgm:presLayoutVars>
          <dgm:chMax val="0"/>
          <dgm:bulletEnabled val="1"/>
        </dgm:presLayoutVars>
      </dgm:prSet>
      <dgm:spPr/>
    </dgm:pt>
    <dgm:pt modelId="{BB202778-72DE-1949-A3F0-7CA2BB7370D1}" type="pres">
      <dgm:prSet presAssocID="{8168A1E3-2C84-0A48-9EE5-BBF106F99BCC}" presName="sibTrans" presStyleLbl="sibTrans2D1" presStyleIdx="10" presStyleCnt="13"/>
      <dgm:spPr/>
    </dgm:pt>
    <dgm:pt modelId="{B521230A-E53F-C44E-B93E-29E380FA562D}" type="pres">
      <dgm:prSet presAssocID="{7889A4E4-1DF8-024E-9D47-7A0F6F39317A}" presName="child" presStyleLbl="alignAccFollowNode1" presStyleIdx="10" presStyleCnt="13">
        <dgm:presLayoutVars>
          <dgm:chMax val="0"/>
          <dgm:bulletEnabled val="1"/>
        </dgm:presLayoutVars>
      </dgm:prSet>
      <dgm:spPr/>
    </dgm:pt>
    <dgm:pt modelId="{F29174C4-1AB1-B44B-8055-B3B0C7B6C6A5}" type="pres">
      <dgm:prSet presAssocID="{055C9580-C505-A846-9E0B-C8CA0A7092E9}" presName="sibTrans" presStyleLbl="sibTrans2D1" presStyleIdx="11" presStyleCnt="13"/>
      <dgm:spPr/>
    </dgm:pt>
    <dgm:pt modelId="{AD823660-CECE-2B46-ACF8-2ABEEB62F6EB}" type="pres">
      <dgm:prSet presAssocID="{68371B8D-8088-2D4F-BCC0-12CD04D4246E}" presName="child" presStyleLbl="alignAccFollowNode1" presStyleIdx="11" presStyleCnt="13">
        <dgm:presLayoutVars>
          <dgm:chMax val="0"/>
          <dgm:bulletEnabled val="1"/>
        </dgm:presLayoutVars>
      </dgm:prSet>
      <dgm:spPr/>
    </dgm:pt>
    <dgm:pt modelId="{F5372EFE-8F4E-D646-BB2A-5982C1D33CEB}" type="pres">
      <dgm:prSet presAssocID="{FB6786D0-7B53-EC42-8C55-2B8217068A0F}" presName="sibTrans" presStyleLbl="sibTrans2D1" presStyleIdx="12" presStyleCnt="13"/>
      <dgm:spPr/>
    </dgm:pt>
    <dgm:pt modelId="{84615D81-E14A-D249-A7F0-372CF21547DC}" type="pres">
      <dgm:prSet presAssocID="{380CD0FE-3F4A-D74F-B8B5-2C2F53814C1E}" presName="child" presStyleLbl="alignAccFollowNode1" presStyleIdx="12" presStyleCnt="13">
        <dgm:presLayoutVars>
          <dgm:chMax val="0"/>
          <dgm:bulletEnabled val="1"/>
        </dgm:presLayoutVars>
      </dgm:prSet>
      <dgm:spPr/>
    </dgm:pt>
  </dgm:ptLst>
  <dgm:cxnLst>
    <dgm:cxn modelId="{6C0E9202-A56C-5342-A591-B5D46943AC49}" srcId="{93322BA1-0057-1349-A8EA-1309284F1FF9}" destId="{B53F8170-CE26-EE43-AF1F-5A90E3A9A2FC}" srcOrd="3" destOrd="0" parTransId="{277B301B-014A-5E46-85CF-ACFE9E22E19E}" sibTransId="{D414503C-026C-7C49-9C5D-3F0080B8D30E}"/>
    <dgm:cxn modelId="{55C87807-7A62-004D-88FD-008016E4C557}" srcId="{601EC7A5-D138-064F-BECF-6281D814C52A}" destId="{83943A7D-C217-7C45-A309-9789CF26634A}" srcOrd="3" destOrd="0" parTransId="{A7FE0256-989C-4441-B2E0-316C4C1377D4}" sibTransId="{AEBA55BC-6101-424F-95E0-BF0612D51983}"/>
    <dgm:cxn modelId="{A7C8480B-5EA9-3C40-B310-D4E39992B303}" type="presOf" srcId="{614CD90D-656F-9641-9F7B-12EECA6EE2B8}" destId="{7DE984C6-A56E-D64B-BFF4-76C9FB90589B}" srcOrd="0" destOrd="0" presId="urn:microsoft.com/office/officeart/2005/8/layout/lProcess1"/>
    <dgm:cxn modelId="{EDCCF40B-7DE7-AD49-ACCD-B503761E9172}" type="presOf" srcId="{83943A7D-C217-7C45-A309-9789CF26634A}" destId="{575FF68C-3CF2-D846-B61D-09FD5C41964C}" srcOrd="0" destOrd="0" presId="urn:microsoft.com/office/officeart/2005/8/layout/lProcess1"/>
    <dgm:cxn modelId="{08026A0E-D7F8-B448-9635-2339F4464874}" type="presOf" srcId="{8729A7CC-D842-BC4E-A7FB-D9B27B0520BA}" destId="{80B9CB8B-00E1-6249-9CFD-0D470A4CB322}" srcOrd="0" destOrd="0" presId="urn:microsoft.com/office/officeart/2005/8/layout/lProcess1"/>
    <dgm:cxn modelId="{51B3C30E-B09F-744B-AA29-9400D5C33366}" type="presOf" srcId="{B53F8170-CE26-EE43-AF1F-5A90E3A9A2FC}" destId="{B4A7B048-07F7-544D-85D2-AEB5DB98FE81}" srcOrd="0" destOrd="0" presId="urn:microsoft.com/office/officeart/2005/8/layout/lProcess1"/>
    <dgm:cxn modelId="{23BDB910-B9BD-B24E-8F22-0C72F8C60435}" srcId="{825FB5ED-6C52-0644-8EA7-AC52E210996B}" destId="{68371B8D-8088-2D4F-BCC0-12CD04D4246E}" srcOrd="2" destOrd="0" parTransId="{105C4463-A796-974B-9847-7CBC9968B257}" sibTransId="{FB6786D0-7B53-EC42-8C55-2B8217068A0F}"/>
    <dgm:cxn modelId="{9E01E615-9E18-F143-9F06-C3B26C9F866A}" srcId="{93322BA1-0057-1349-A8EA-1309284F1FF9}" destId="{107E32DB-23A0-CB48-B24D-E943641CAF9C}" srcOrd="2" destOrd="0" parTransId="{EDF30AE5-8F08-4D44-A3EF-22586DE39492}" sibTransId="{D450FC82-3322-F047-A702-2E1D0C318389}"/>
    <dgm:cxn modelId="{CE581818-4222-9F44-AF3F-603D243B3470}" type="presOf" srcId="{E1520B25-50AB-0641-AAE3-C5A66B3B30E0}" destId="{D7E15C3A-BED1-F440-B095-C07966857DC9}" srcOrd="0" destOrd="0" presId="urn:microsoft.com/office/officeart/2005/8/layout/lProcess1"/>
    <dgm:cxn modelId="{A6BDD11A-B231-164B-85DF-F3EF64E892DE}" type="presOf" srcId="{107E32DB-23A0-CB48-B24D-E943641CAF9C}" destId="{09B548FA-4D24-3C46-89F8-01E80F329CD2}" srcOrd="0" destOrd="0" presId="urn:microsoft.com/office/officeart/2005/8/layout/lProcess1"/>
    <dgm:cxn modelId="{6AF4CD20-3CE2-3640-A050-794B668FA2C1}" srcId="{601EC7A5-D138-064F-BECF-6281D814C52A}" destId="{614CD90D-656F-9641-9F7B-12EECA6EE2B8}" srcOrd="0" destOrd="0" parTransId="{FE281354-500B-B948-96D3-92FF256518A5}" sibTransId="{654D5FC7-AC1C-E344-9D01-53C6B6B6017C}"/>
    <dgm:cxn modelId="{AEF13C22-0E3C-334C-A2D1-1F7FA89DBB2F}" srcId="{93322BA1-0057-1349-A8EA-1309284F1FF9}" destId="{8729A7CC-D842-BC4E-A7FB-D9B27B0520BA}" srcOrd="1" destOrd="0" parTransId="{6DD5FE32-A6EA-A14A-8DED-04254BBBB130}" sibTransId="{071E92EB-37F8-F742-BF32-8A20133DC5C8}"/>
    <dgm:cxn modelId="{B3E81825-3951-4248-9A20-7825E7707E6F}" type="presOf" srcId="{27906283-FB17-6E42-A3AF-3D25E5CEB66A}" destId="{479501F5-0FE9-534C-A638-1E5F0D6BABDE}" srcOrd="0" destOrd="0" presId="urn:microsoft.com/office/officeart/2005/8/layout/lProcess1"/>
    <dgm:cxn modelId="{BD5B8028-C7EF-BA47-8577-46A66A2D1717}" srcId="{93322BA1-0057-1349-A8EA-1309284F1FF9}" destId="{FFAA2AB3-F248-6C40-A69B-A68E27F454BB}" srcOrd="0" destOrd="0" parTransId="{E1520B25-50AB-0641-AAE3-C5A66B3B30E0}" sibTransId="{ED6702ED-E1DC-4743-9D91-EAED3603AC72}"/>
    <dgm:cxn modelId="{7078EA2A-BA7F-8543-8879-253A75D42851}" type="presOf" srcId="{D450FC82-3322-F047-A702-2E1D0C318389}" destId="{3755B0F7-FF34-E048-A84D-8479874268AA}" srcOrd="0" destOrd="0" presId="urn:microsoft.com/office/officeart/2005/8/layout/lProcess1"/>
    <dgm:cxn modelId="{518F0334-89AF-4549-BBD5-BEDAD3A2AE7B}" type="presOf" srcId="{FB6786D0-7B53-EC42-8C55-2B8217068A0F}" destId="{F5372EFE-8F4E-D646-BB2A-5982C1D33CEB}" srcOrd="0" destOrd="0" presId="urn:microsoft.com/office/officeart/2005/8/layout/lProcess1"/>
    <dgm:cxn modelId="{F0B26937-8F3A-0A45-A129-D32A1750A632}" type="presOf" srcId="{FE281354-500B-B948-96D3-92FF256518A5}" destId="{EADBD0EF-7444-DF47-B579-7DCA005AB575}" srcOrd="0" destOrd="0" presId="urn:microsoft.com/office/officeart/2005/8/layout/lProcess1"/>
    <dgm:cxn modelId="{37A16239-D745-7C4D-B27E-8C32073908B8}" srcId="{601EC7A5-D138-064F-BECF-6281D814C52A}" destId="{6206A4AC-F1EA-F34E-978C-7EC7B3C89CE9}" srcOrd="1" destOrd="0" parTransId="{12F7840B-0A71-6243-8916-87D8078B2DDC}" sibTransId="{164E02DC-7F0B-7A4A-8D8D-4ADE35E67CCB}"/>
    <dgm:cxn modelId="{1640303D-504B-404B-AB3F-62CDB24293D8}" type="presOf" srcId="{7889A4E4-1DF8-024E-9D47-7A0F6F39317A}" destId="{B521230A-E53F-C44E-B93E-29E380FA562D}" srcOrd="0" destOrd="0" presId="urn:microsoft.com/office/officeart/2005/8/layout/lProcess1"/>
    <dgm:cxn modelId="{56D61140-4EB6-7945-B3A8-0016EAA574E4}" type="presOf" srcId="{68371B8D-8088-2D4F-BCC0-12CD04D4246E}" destId="{AD823660-CECE-2B46-ACF8-2ABEEB62F6EB}" srcOrd="0" destOrd="0" presId="urn:microsoft.com/office/officeart/2005/8/layout/lProcess1"/>
    <dgm:cxn modelId="{1BA72340-027D-D14C-AD6F-883CAB223EBD}" type="presOf" srcId="{93322BA1-0057-1349-A8EA-1309284F1FF9}" destId="{9B001A3A-286D-D245-B02D-E4A1A85E5470}" srcOrd="0" destOrd="0" presId="urn:microsoft.com/office/officeart/2005/8/layout/lProcess1"/>
    <dgm:cxn modelId="{C0060442-3CE8-5548-AECB-B95196BDD338}" type="presOf" srcId="{825FB5ED-6C52-0644-8EA7-AC52E210996B}" destId="{DA17CBA8-A7C4-6C4A-8A4F-40797F22E045}" srcOrd="0" destOrd="0" presId="urn:microsoft.com/office/officeart/2005/8/layout/lProcess1"/>
    <dgm:cxn modelId="{0F8C7A42-EE1D-5146-B5A6-DDD100E7AA4D}" type="presOf" srcId="{11E82B07-8A26-F041-A960-CA2A994ED542}" destId="{A9F202C8-4AE1-3D4B-90A3-FDFB48493C4D}" srcOrd="0" destOrd="0" presId="urn:microsoft.com/office/officeart/2005/8/layout/lProcess1"/>
    <dgm:cxn modelId="{BCD78C4C-0EC4-6C4B-A035-C1C0D2A91E8B}" type="presOf" srcId="{071E92EB-37F8-F742-BF32-8A20133DC5C8}" destId="{2E3F2B6E-8AF7-CB47-993C-E8BB59C0EC31}" srcOrd="0" destOrd="0" presId="urn:microsoft.com/office/officeart/2005/8/layout/lProcess1"/>
    <dgm:cxn modelId="{B0B55851-4B86-8245-B760-CF7CF6DA5D46}" type="presOf" srcId="{601EC7A5-D138-064F-BECF-6281D814C52A}" destId="{1090C00D-4401-AF48-BF71-2EAB36695D63}" srcOrd="0" destOrd="0" presId="urn:microsoft.com/office/officeart/2005/8/layout/lProcess1"/>
    <dgm:cxn modelId="{74E54E55-600B-8C4E-8230-C365397437DC}" srcId="{601EC7A5-D138-064F-BECF-6281D814C52A}" destId="{11E82B07-8A26-F041-A960-CA2A994ED542}" srcOrd="2" destOrd="0" parTransId="{1F03A269-E343-5F4E-965C-DE2FA92BBBA3}" sibTransId="{B67F646B-8888-CF4C-AB66-6013EDAFEC65}"/>
    <dgm:cxn modelId="{F9949361-7AB0-314D-BF9D-0C57904B7F26}" srcId="{8CB9749C-8EB8-4843-93CC-ECD42EA4D208}" destId="{825FB5ED-6C52-0644-8EA7-AC52E210996B}" srcOrd="2" destOrd="0" parTransId="{F6DE29FD-E96B-3A4D-9905-CB8D71BECAB1}" sibTransId="{FAC6AE28-4808-9F42-ACBA-183FAC46C519}"/>
    <dgm:cxn modelId="{B9F82F71-D73E-F64B-8052-239CEF913843}" type="presOf" srcId="{B67F646B-8888-CF4C-AB66-6013EDAFEC65}" destId="{311EE6AB-617A-CB49-8269-D34AE9F63DE3}" srcOrd="0" destOrd="0" presId="urn:microsoft.com/office/officeart/2005/8/layout/lProcess1"/>
    <dgm:cxn modelId="{F52F177C-A552-2948-9AF4-0AAF653D7774}" type="presOf" srcId="{6206A4AC-F1EA-F34E-978C-7EC7B3C89CE9}" destId="{69ABD71D-9BDE-3B46-9A0D-648F24E5F955}" srcOrd="0" destOrd="0" presId="urn:microsoft.com/office/officeart/2005/8/layout/lProcess1"/>
    <dgm:cxn modelId="{4FD5407C-65C8-1540-B1CE-EAB722EEDF78}" type="presOf" srcId="{2F6DE2AB-084D-914D-B5C8-351A69445647}" destId="{55557AE7-7FF2-3F44-BE96-ECD4A3A184C4}" srcOrd="0" destOrd="0" presId="urn:microsoft.com/office/officeart/2005/8/layout/lProcess1"/>
    <dgm:cxn modelId="{A197DF99-885F-934A-9E7F-34F9D3FEBCDB}" srcId="{825FB5ED-6C52-0644-8EA7-AC52E210996B}" destId="{380CD0FE-3F4A-D74F-B8B5-2C2F53814C1E}" srcOrd="3" destOrd="0" parTransId="{028FD5BB-099A-F641-AE3E-EF032DB55382}" sibTransId="{E05DD8E0-A5AA-3F4D-86DD-1B61122FF62F}"/>
    <dgm:cxn modelId="{2ACC069F-9B01-F14F-90E4-529CDD146899}" type="presOf" srcId="{D414503C-026C-7C49-9C5D-3F0080B8D30E}" destId="{83D02061-7E84-0A46-A9F1-C1D03BB2A21C}" srcOrd="0" destOrd="0" presId="urn:microsoft.com/office/officeart/2005/8/layout/lProcess1"/>
    <dgm:cxn modelId="{C2E76CA3-AFA9-CE49-A9F8-287ABAFF9139}" type="presOf" srcId="{380CD0FE-3F4A-D74F-B8B5-2C2F53814C1E}" destId="{84615D81-E14A-D249-A7F0-372CF21547DC}" srcOrd="0" destOrd="0" presId="urn:microsoft.com/office/officeart/2005/8/layout/lProcess1"/>
    <dgm:cxn modelId="{016716A4-3D78-524C-8ACA-1220A9AD0C31}" type="presOf" srcId="{ED6702ED-E1DC-4743-9D91-EAED3603AC72}" destId="{D0017886-47E8-B541-A91E-19F908811243}" srcOrd="0" destOrd="0" presId="urn:microsoft.com/office/officeart/2005/8/layout/lProcess1"/>
    <dgm:cxn modelId="{B6957DB3-D541-EB43-A42A-5FDC495A0EE0}" type="presOf" srcId="{055C9580-C505-A846-9E0B-C8CA0A7092E9}" destId="{F29174C4-1AB1-B44B-8055-B3B0C7B6C6A5}" srcOrd="0" destOrd="0" presId="urn:microsoft.com/office/officeart/2005/8/layout/lProcess1"/>
    <dgm:cxn modelId="{E4A711B6-DC1E-1847-B0C1-7DDB699B6B45}" type="presOf" srcId="{1C05227A-F710-0942-A97C-56AA3DBC954D}" destId="{92DFA7E4-2C42-7D44-B6D9-0BA0877018D0}" srcOrd="0" destOrd="0" presId="urn:microsoft.com/office/officeart/2005/8/layout/lProcess1"/>
    <dgm:cxn modelId="{1A4251BE-DB4C-D34C-9E7C-4483A2EFD5DE}" type="presOf" srcId="{8CB9749C-8EB8-4843-93CC-ECD42EA4D208}" destId="{87648075-7501-604B-B3D6-19A3FF217809}" srcOrd="0" destOrd="0" presId="urn:microsoft.com/office/officeart/2005/8/layout/lProcess1"/>
    <dgm:cxn modelId="{B02665C1-34B6-CF42-A3B1-C9E7F7BDCAC0}" srcId="{8CB9749C-8EB8-4843-93CC-ECD42EA4D208}" destId="{601EC7A5-D138-064F-BECF-6281D814C52A}" srcOrd="1" destOrd="0" parTransId="{5B6344EF-6B5B-3143-949B-ADFE76E93352}" sibTransId="{2AD7A4F0-1478-8349-ABD3-8D0551A353EA}"/>
    <dgm:cxn modelId="{4B9771C2-1140-014C-81C4-B7E726195D09}" type="presOf" srcId="{164E02DC-7F0B-7A4A-8D8D-4ADE35E67CCB}" destId="{9760B1F3-55D6-7D4D-A397-CFA578A8AAAD}" srcOrd="0" destOrd="0" presId="urn:microsoft.com/office/officeart/2005/8/layout/lProcess1"/>
    <dgm:cxn modelId="{A55B7AC4-E405-CF4A-8D13-210E1959309E}" type="presOf" srcId="{8168A1E3-2C84-0A48-9EE5-BBF106F99BCC}" destId="{BB202778-72DE-1949-A3F0-7CA2BB7370D1}" srcOrd="0" destOrd="0" presId="urn:microsoft.com/office/officeart/2005/8/layout/lProcess1"/>
    <dgm:cxn modelId="{85AD4DD3-D5E3-A74D-96E1-2A288077C9DC}" srcId="{825FB5ED-6C52-0644-8EA7-AC52E210996B}" destId="{1C05227A-F710-0942-A97C-56AA3DBC954D}" srcOrd="0" destOrd="0" parTransId="{27906283-FB17-6E42-A3AF-3D25E5CEB66A}" sibTransId="{8168A1E3-2C84-0A48-9EE5-BBF106F99BCC}"/>
    <dgm:cxn modelId="{F3136EDA-6F6A-124E-9CB4-A9D290BAF1BE}" srcId="{93322BA1-0057-1349-A8EA-1309284F1FF9}" destId="{2F6DE2AB-084D-914D-B5C8-351A69445647}" srcOrd="4" destOrd="0" parTransId="{147B4B58-525D-B841-9455-4DA5D0D60A6B}" sibTransId="{6104CB27-DB71-B147-B341-D5286975FF6D}"/>
    <dgm:cxn modelId="{A375B1E5-7D8C-584B-A8DC-3D122430C2A0}" type="presOf" srcId="{654D5FC7-AC1C-E344-9D01-53C6B6B6017C}" destId="{A8739CF3-E0B4-3E4B-AFB4-4F7ACC228391}" srcOrd="0" destOrd="0" presId="urn:microsoft.com/office/officeart/2005/8/layout/lProcess1"/>
    <dgm:cxn modelId="{34A9A4E6-36D7-C941-A6F1-A9D064108F48}" srcId="{8CB9749C-8EB8-4843-93CC-ECD42EA4D208}" destId="{93322BA1-0057-1349-A8EA-1309284F1FF9}" srcOrd="0" destOrd="0" parTransId="{EE1B6876-8963-6A48-9364-0B1291488592}" sibTransId="{E772E2CF-8013-EC45-9B5E-131A432FEFDA}"/>
    <dgm:cxn modelId="{347EC8F3-FF34-2A42-A025-139A174AEEB0}" srcId="{825FB5ED-6C52-0644-8EA7-AC52E210996B}" destId="{7889A4E4-1DF8-024E-9D47-7A0F6F39317A}" srcOrd="1" destOrd="0" parTransId="{5BAD9B14-0A94-E047-A9F0-9D8625BB67DA}" sibTransId="{055C9580-C505-A846-9E0B-C8CA0A7092E9}"/>
    <dgm:cxn modelId="{9425C8FD-B39C-9A4C-9BBA-70016E2D2355}" type="presOf" srcId="{FFAA2AB3-F248-6C40-A69B-A68E27F454BB}" destId="{E013A60A-0DC7-7D42-B871-49AE23E7E602}" srcOrd="0" destOrd="0" presId="urn:microsoft.com/office/officeart/2005/8/layout/lProcess1"/>
    <dgm:cxn modelId="{3563F443-CE2A-B14E-AA4C-EB8BF4E6CE85}" type="presParOf" srcId="{87648075-7501-604B-B3D6-19A3FF217809}" destId="{14FEBAE9-67E6-C641-9A8C-568B6FDD105F}" srcOrd="0" destOrd="0" presId="urn:microsoft.com/office/officeart/2005/8/layout/lProcess1"/>
    <dgm:cxn modelId="{6436014E-F9F8-E441-A2AF-93E5A53A9D19}" type="presParOf" srcId="{14FEBAE9-67E6-C641-9A8C-568B6FDD105F}" destId="{9B001A3A-286D-D245-B02D-E4A1A85E5470}" srcOrd="0" destOrd="0" presId="urn:microsoft.com/office/officeart/2005/8/layout/lProcess1"/>
    <dgm:cxn modelId="{706AED1B-D449-D648-9317-A03673D27B8E}" type="presParOf" srcId="{14FEBAE9-67E6-C641-9A8C-568B6FDD105F}" destId="{D7E15C3A-BED1-F440-B095-C07966857DC9}" srcOrd="1" destOrd="0" presId="urn:microsoft.com/office/officeart/2005/8/layout/lProcess1"/>
    <dgm:cxn modelId="{2B37588D-C95A-5844-89CB-5E14498189F2}" type="presParOf" srcId="{14FEBAE9-67E6-C641-9A8C-568B6FDD105F}" destId="{E013A60A-0DC7-7D42-B871-49AE23E7E602}" srcOrd="2" destOrd="0" presId="urn:microsoft.com/office/officeart/2005/8/layout/lProcess1"/>
    <dgm:cxn modelId="{4B6FE344-25A8-A745-9C18-D07BCBD56BB1}" type="presParOf" srcId="{14FEBAE9-67E6-C641-9A8C-568B6FDD105F}" destId="{D0017886-47E8-B541-A91E-19F908811243}" srcOrd="3" destOrd="0" presId="urn:microsoft.com/office/officeart/2005/8/layout/lProcess1"/>
    <dgm:cxn modelId="{3ADA6913-DDD0-724C-993A-127795D20D25}" type="presParOf" srcId="{14FEBAE9-67E6-C641-9A8C-568B6FDD105F}" destId="{80B9CB8B-00E1-6249-9CFD-0D470A4CB322}" srcOrd="4" destOrd="0" presId="urn:microsoft.com/office/officeart/2005/8/layout/lProcess1"/>
    <dgm:cxn modelId="{4BC5B66C-AB53-7B4A-B877-43228FE2514B}" type="presParOf" srcId="{14FEBAE9-67E6-C641-9A8C-568B6FDD105F}" destId="{2E3F2B6E-8AF7-CB47-993C-E8BB59C0EC31}" srcOrd="5" destOrd="0" presId="urn:microsoft.com/office/officeart/2005/8/layout/lProcess1"/>
    <dgm:cxn modelId="{A92333BA-7D3B-F844-AB46-83CA9A9FDBF6}" type="presParOf" srcId="{14FEBAE9-67E6-C641-9A8C-568B6FDD105F}" destId="{09B548FA-4D24-3C46-89F8-01E80F329CD2}" srcOrd="6" destOrd="0" presId="urn:microsoft.com/office/officeart/2005/8/layout/lProcess1"/>
    <dgm:cxn modelId="{C6D90071-7A49-F344-A7CF-9391E3707DD5}" type="presParOf" srcId="{14FEBAE9-67E6-C641-9A8C-568B6FDD105F}" destId="{3755B0F7-FF34-E048-A84D-8479874268AA}" srcOrd="7" destOrd="0" presId="urn:microsoft.com/office/officeart/2005/8/layout/lProcess1"/>
    <dgm:cxn modelId="{0753DAA3-1369-3A42-8FA6-F5FF0DF21217}" type="presParOf" srcId="{14FEBAE9-67E6-C641-9A8C-568B6FDD105F}" destId="{B4A7B048-07F7-544D-85D2-AEB5DB98FE81}" srcOrd="8" destOrd="0" presId="urn:microsoft.com/office/officeart/2005/8/layout/lProcess1"/>
    <dgm:cxn modelId="{D4DF99D8-4101-A349-BD97-E9A1238586D6}" type="presParOf" srcId="{14FEBAE9-67E6-C641-9A8C-568B6FDD105F}" destId="{83D02061-7E84-0A46-A9F1-C1D03BB2A21C}" srcOrd="9" destOrd="0" presId="urn:microsoft.com/office/officeart/2005/8/layout/lProcess1"/>
    <dgm:cxn modelId="{191E2BDF-D26F-0A43-933F-5B8986D5207F}" type="presParOf" srcId="{14FEBAE9-67E6-C641-9A8C-568B6FDD105F}" destId="{55557AE7-7FF2-3F44-BE96-ECD4A3A184C4}" srcOrd="10" destOrd="0" presId="urn:microsoft.com/office/officeart/2005/8/layout/lProcess1"/>
    <dgm:cxn modelId="{60117E2E-FC0E-854A-882F-A6B65FF421FF}" type="presParOf" srcId="{87648075-7501-604B-B3D6-19A3FF217809}" destId="{23187CAE-568E-604B-A906-236D7AFD53B5}" srcOrd="1" destOrd="0" presId="urn:microsoft.com/office/officeart/2005/8/layout/lProcess1"/>
    <dgm:cxn modelId="{70D5B2DA-68E3-8E45-80F3-E38449D924EE}" type="presParOf" srcId="{87648075-7501-604B-B3D6-19A3FF217809}" destId="{611C6ECF-53A8-3843-B48B-996BBB199DA1}" srcOrd="2" destOrd="0" presId="urn:microsoft.com/office/officeart/2005/8/layout/lProcess1"/>
    <dgm:cxn modelId="{B229B046-4FD1-9947-8A80-379470ADDB88}" type="presParOf" srcId="{611C6ECF-53A8-3843-B48B-996BBB199DA1}" destId="{1090C00D-4401-AF48-BF71-2EAB36695D63}" srcOrd="0" destOrd="0" presId="urn:microsoft.com/office/officeart/2005/8/layout/lProcess1"/>
    <dgm:cxn modelId="{1C2DC627-FAED-5C4F-9B6E-44F0A7138B45}" type="presParOf" srcId="{611C6ECF-53A8-3843-B48B-996BBB199DA1}" destId="{EADBD0EF-7444-DF47-B579-7DCA005AB575}" srcOrd="1" destOrd="0" presId="urn:microsoft.com/office/officeart/2005/8/layout/lProcess1"/>
    <dgm:cxn modelId="{A4EE3300-5937-6D46-9396-8D520ECE815A}" type="presParOf" srcId="{611C6ECF-53A8-3843-B48B-996BBB199DA1}" destId="{7DE984C6-A56E-D64B-BFF4-76C9FB90589B}" srcOrd="2" destOrd="0" presId="urn:microsoft.com/office/officeart/2005/8/layout/lProcess1"/>
    <dgm:cxn modelId="{0AD6036D-5D46-8F42-AD83-C8F9E1EFB6F7}" type="presParOf" srcId="{611C6ECF-53A8-3843-B48B-996BBB199DA1}" destId="{A8739CF3-E0B4-3E4B-AFB4-4F7ACC228391}" srcOrd="3" destOrd="0" presId="urn:microsoft.com/office/officeart/2005/8/layout/lProcess1"/>
    <dgm:cxn modelId="{837D37A6-154F-1A46-84D6-635D63E8046F}" type="presParOf" srcId="{611C6ECF-53A8-3843-B48B-996BBB199DA1}" destId="{69ABD71D-9BDE-3B46-9A0D-648F24E5F955}" srcOrd="4" destOrd="0" presId="urn:microsoft.com/office/officeart/2005/8/layout/lProcess1"/>
    <dgm:cxn modelId="{9CA33EF7-075E-EB4F-8B0E-FC0E3A3D76BA}" type="presParOf" srcId="{611C6ECF-53A8-3843-B48B-996BBB199DA1}" destId="{9760B1F3-55D6-7D4D-A397-CFA578A8AAAD}" srcOrd="5" destOrd="0" presId="urn:microsoft.com/office/officeart/2005/8/layout/lProcess1"/>
    <dgm:cxn modelId="{52FFF1C4-35CC-CD41-B6C2-35E1D706E005}" type="presParOf" srcId="{611C6ECF-53A8-3843-B48B-996BBB199DA1}" destId="{A9F202C8-4AE1-3D4B-90A3-FDFB48493C4D}" srcOrd="6" destOrd="0" presId="urn:microsoft.com/office/officeart/2005/8/layout/lProcess1"/>
    <dgm:cxn modelId="{A41666D1-CF60-B84A-86D1-F959EC03E83F}" type="presParOf" srcId="{611C6ECF-53A8-3843-B48B-996BBB199DA1}" destId="{311EE6AB-617A-CB49-8269-D34AE9F63DE3}" srcOrd="7" destOrd="0" presId="urn:microsoft.com/office/officeart/2005/8/layout/lProcess1"/>
    <dgm:cxn modelId="{B860861B-0F16-554B-9B4F-DE92DA686CE7}" type="presParOf" srcId="{611C6ECF-53A8-3843-B48B-996BBB199DA1}" destId="{575FF68C-3CF2-D846-B61D-09FD5C41964C}" srcOrd="8" destOrd="0" presId="urn:microsoft.com/office/officeart/2005/8/layout/lProcess1"/>
    <dgm:cxn modelId="{52A008C0-DFEB-724F-B307-F5DEA2DB727F}" type="presParOf" srcId="{87648075-7501-604B-B3D6-19A3FF217809}" destId="{C055E3D6-2827-3048-A327-EF375DDED50B}" srcOrd="3" destOrd="0" presId="urn:microsoft.com/office/officeart/2005/8/layout/lProcess1"/>
    <dgm:cxn modelId="{957659E0-6BAE-2F4D-B1F8-CBBB0885E522}" type="presParOf" srcId="{87648075-7501-604B-B3D6-19A3FF217809}" destId="{25280571-F2C0-E14E-9FD1-C4060A1CD10C}" srcOrd="4" destOrd="0" presId="urn:microsoft.com/office/officeart/2005/8/layout/lProcess1"/>
    <dgm:cxn modelId="{FB187FD9-E420-4141-838E-86C14F36E3DF}" type="presParOf" srcId="{25280571-F2C0-E14E-9FD1-C4060A1CD10C}" destId="{DA17CBA8-A7C4-6C4A-8A4F-40797F22E045}" srcOrd="0" destOrd="0" presId="urn:microsoft.com/office/officeart/2005/8/layout/lProcess1"/>
    <dgm:cxn modelId="{5F519E94-7698-3342-B3CD-EFF1B3B9B61C}" type="presParOf" srcId="{25280571-F2C0-E14E-9FD1-C4060A1CD10C}" destId="{479501F5-0FE9-534C-A638-1E5F0D6BABDE}" srcOrd="1" destOrd="0" presId="urn:microsoft.com/office/officeart/2005/8/layout/lProcess1"/>
    <dgm:cxn modelId="{03D06E88-D2DB-2F4E-B045-62C6FF786F2E}" type="presParOf" srcId="{25280571-F2C0-E14E-9FD1-C4060A1CD10C}" destId="{92DFA7E4-2C42-7D44-B6D9-0BA0877018D0}" srcOrd="2" destOrd="0" presId="urn:microsoft.com/office/officeart/2005/8/layout/lProcess1"/>
    <dgm:cxn modelId="{6873B03F-7486-B14B-8AA5-4E8F2E824577}" type="presParOf" srcId="{25280571-F2C0-E14E-9FD1-C4060A1CD10C}" destId="{BB202778-72DE-1949-A3F0-7CA2BB7370D1}" srcOrd="3" destOrd="0" presId="urn:microsoft.com/office/officeart/2005/8/layout/lProcess1"/>
    <dgm:cxn modelId="{069A59ED-2E7A-E949-A81B-86BC16652F35}" type="presParOf" srcId="{25280571-F2C0-E14E-9FD1-C4060A1CD10C}" destId="{B521230A-E53F-C44E-B93E-29E380FA562D}" srcOrd="4" destOrd="0" presId="urn:microsoft.com/office/officeart/2005/8/layout/lProcess1"/>
    <dgm:cxn modelId="{C99D042F-C755-DE4C-BB2B-0A9CBFD50E52}" type="presParOf" srcId="{25280571-F2C0-E14E-9FD1-C4060A1CD10C}" destId="{F29174C4-1AB1-B44B-8055-B3B0C7B6C6A5}" srcOrd="5" destOrd="0" presId="urn:microsoft.com/office/officeart/2005/8/layout/lProcess1"/>
    <dgm:cxn modelId="{8FDAE707-135E-9E41-A9D3-73B32D4720BA}" type="presParOf" srcId="{25280571-F2C0-E14E-9FD1-C4060A1CD10C}" destId="{AD823660-CECE-2B46-ACF8-2ABEEB62F6EB}" srcOrd="6" destOrd="0" presId="urn:microsoft.com/office/officeart/2005/8/layout/lProcess1"/>
    <dgm:cxn modelId="{7ED3C0EF-F6EE-FB4A-8C6B-8AD062BB4B07}" type="presParOf" srcId="{25280571-F2C0-E14E-9FD1-C4060A1CD10C}" destId="{F5372EFE-8F4E-D646-BB2A-5982C1D33CEB}" srcOrd="7" destOrd="0" presId="urn:microsoft.com/office/officeart/2005/8/layout/lProcess1"/>
    <dgm:cxn modelId="{2806849E-E180-A74A-A724-765222FFC7DA}" type="presParOf" srcId="{25280571-F2C0-E14E-9FD1-C4060A1CD10C}" destId="{84615D81-E14A-D249-A7F0-372CF21547DC}" srcOrd="8" destOrd="0" presId="urn:microsoft.com/office/officeart/2005/8/layout/lProcess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001A3A-286D-D245-B02D-E4A1A85E5470}">
      <dsp:nvSpPr>
        <dsp:cNvPr id="0" name=""/>
        <dsp:cNvSpPr/>
      </dsp:nvSpPr>
      <dsp:spPr>
        <a:xfrm>
          <a:off x="2100" y="45907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Century Gothic" panose="020B0502020202020204" pitchFamily="34" charset="0"/>
            </a:rPr>
            <a:t>Before Trial</a:t>
          </a:r>
        </a:p>
      </dsp:txBody>
      <dsp:txXfrm>
        <a:off x="14235" y="471205"/>
        <a:ext cx="1633070" cy="390065"/>
      </dsp:txXfrm>
    </dsp:sp>
    <dsp:sp modelId="{D7E15C3A-BED1-F440-B095-C07966857DC9}">
      <dsp:nvSpPr>
        <dsp:cNvPr id="0" name=""/>
        <dsp:cNvSpPr/>
      </dsp:nvSpPr>
      <dsp:spPr>
        <a:xfrm rot="5400000">
          <a:off x="794516" y="909659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13A60A-0DC7-7D42-B871-49AE23E7E602}">
      <dsp:nvSpPr>
        <dsp:cNvPr id="0" name=""/>
        <dsp:cNvSpPr/>
      </dsp:nvSpPr>
      <dsp:spPr>
        <a:xfrm>
          <a:off x="2100" y="1018422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Team agreement</a:t>
          </a:r>
        </a:p>
      </dsp:txBody>
      <dsp:txXfrm>
        <a:off x="14235" y="1030557"/>
        <a:ext cx="1633070" cy="390065"/>
      </dsp:txXfrm>
    </dsp:sp>
    <dsp:sp modelId="{D0017886-47E8-B541-A91E-19F908811243}">
      <dsp:nvSpPr>
        <dsp:cNvPr id="0" name=""/>
        <dsp:cNvSpPr/>
      </dsp:nvSpPr>
      <dsp:spPr>
        <a:xfrm rot="5400000">
          <a:off x="794516" y="1469012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372064"/>
            <a:satOff val="2242"/>
            <a:lumOff val="18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B9CB8B-00E1-6249-9CFD-0D470A4CB322}">
      <dsp:nvSpPr>
        <dsp:cNvPr id="0" name=""/>
        <dsp:cNvSpPr/>
      </dsp:nvSpPr>
      <dsp:spPr>
        <a:xfrm>
          <a:off x="2100" y="1577775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328809"/>
            <a:satOff val="1846"/>
            <a:lumOff val="117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28809"/>
              <a:satOff val="1846"/>
              <a:lumOff val="1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insurance denial</a:t>
          </a:r>
        </a:p>
      </dsp:txBody>
      <dsp:txXfrm>
        <a:off x="14235" y="1589910"/>
        <a:ext cx="1633070" cy="390065"/>
      </dsp:txXfrm>
    </dsp:sp>
    <dsp:sp modelId="{2E3F2B6E-8AF7-CB47-993C-E8BB59C0EC31}">
      <dsp:nvSpPr>
        <dsp:cNvPr id="0" name=""/>
        <dsp:cNvSpPr/>
      </dsp:nvSpPr>
      <dsp:spPr>
        <a:xfrm rot="5400000">
          <a:off x="794516" y="2028364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744128"/>
            <a:satOff val="4483"/>
            <a:lumOff val="3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B548FA-4D24-3C46-89F8-01E80F329CD2}">
      <dsp:nvSpPr>
        <dsp:cNvPr id="0" name=""/>
        <dsp:cNvSpPr/>
      </dsp:nvSpPr>
      <dsp:spPr>
        <a:xfrm>
          <a:off x="2100" y="2137127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657618"/>
            <a:satOff val="3693"/>
            <a:lumOff val="235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657618"/>
              <a:satOff val="3693"/>
              <a:lumOff val="23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id needs / features</a:t>
          </a:r>
        </a:p>
      </dsp:txBody>
      <dsp:txXfrm>
        <a:off x="14235" y="2149262"/>
        <a:ext cx="1633070" cy="390065"/>
      </dsp:txXfrm>
    </dsp:sp>
    <dsp:sp modelId="{3755B0F7-FF34-E048-A84D-8479874268AA}">
      <dsp:nvSpPr>
        <dsp:cNvPr id="0" name=""/>
        <dsp:cNvSpPr/>
      </dsp:nvSpPr>
      <dsp:spPr>
        <a:xfrm rot="5400000">
          <a:off x="794516" y="2587717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A7B048-07F7-544D-85D2-AEB5DB98FE81}">
      <dsp:nvSpPr>
        <dsp:cNvPr id="0" name=""/>
        <dsp:cNvSpPr/>
      </dsp:nvSpPr>
      <dsp:spPr>
        <a:xfrm>
          <a:off x="2100" y="269648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986426"/>
            <a:satOff val="5539"/>
            <a:lumOff val="352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986426"/>
              <a:satOff val="5539"/>
              <a:lumOff val="3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id SGD, request loan</a:t>
          </a:r>
        </a:p>
      </dsp:txBody>
      <dsp:txXfrm>
        <a:off x="14235" y="2708615"/>
        <a:ext cx="1633070" cy="390065"/>
      </dsp:txXfrm>
    </dsp:sp>
    <dsp:sp modelId="{83D02061-7E84-0A46-A9F1-C1D03BB2A21C}">
      <dsp:nvSpPr>
        <dsp:cNvPr id="0" name=""/>
        <dsp:cNvSpPr/>
      </dsp:nvSpPr>
      <dsp:spPr>
        <a:xfrm rot="5400000">
          <a:off x="794516" y="3147069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557AE7-7FF2-3F44-BE96-ECD4A3A184C4}">
      <dsp:nvSpPr>
        <dsp:cNvPr id="0" name=""/>
        <dsp:cNvSpPr/>
      </dsp:nvSpPr>
      <dsp:spPr>
        <a:xfrm>
          <a:off x="2100" y="3255832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1315235"/>
            <a:satOff val="7386"/>
            <a:lumOff val="469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315235"/>
              <a:satOff val="7386"/>
              <a:lumOff val="4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Activity Planners</a:t>
          </a:r>
        </a:p>
      </dsp:txBody>
      <dsp:txXfrm>
        <a:off x="14235" y="3267967"/>
        <a:ext cx="1633070" cy="390065"/>
      </dsp:txXfrm>
    </dsp:sp>
    <dsp:sp modelId="{1090C00D-4401-AF48-BF71-2EAB36695D63}">
      <dsp:nvSpPr>
        <dsp:cNvPr id="0" name=""/>
        <dsp:cNvSpPr/>
      </dsp:nvSpPr>
      <dsp:spPr>
        <a:xfrm>
          <a:off x="1891469" y="45907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>
              <a:latin typeface="Century Gothic" panose="020B0502020202020204" pitchFamily="34" charset="0"/>
            </a:rPr>
            <a:t>During Trial</a:t>
          </a:r>
        </a:p>
      </dsp:txBody>
      <dsp:txXfrm>
        <a:off x="1903604" y="471205"/>
        <a:ext cx="1633070" cy="390065"/>
      </dsp:txXfrm>
    </dsp:sp>
    <dsp:sp modelId="{EADBD0EF-7444-DF47-B579-7DCA005AB575}">
      <dsp:nvSpPr>
        <dsp:cNvPr id="0" name=""/>
        <dsp:cNvSpPr/>
      </dsp:nvSpPr>
      <dsp:spPr>
        <a:xfrm rot="5400000">
          <a:off x="2683885" y="909659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1860321"/>
            <a:satOff val="11208"/>
            <a:lumOff val="8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E984C6-A56E-D64B-BFF4-76C9FB90589B}">
      <dsp:nvSpPr>
        <dsp:cNvPr id="0" name=""/>
        <dsp:cNvSpPr/>
      </dsp:nvSpPr>
      <dsp:spPr>
        <a:xfrm>
          <a:off x="1891469" y="1018422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1644044"/>
            <a:satOff val="9232"/>
            <a:lumOff val="587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644044"/>
              <a:satOff val="9232"/>
              <a:lumOff val="58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set up app</a:t>
          </a:r>
        </a:p>
      </dsp:txBody>
      <dsp:txXfrm>
        <a:off x="1903604" y="1030557"/>
        <a:ext cx="1633070" cy="390065"/>
      </dsp:txXfrm>
    </dsp:sp>
    <dsp:sp modelId="{A8739CF3-E0B4-3E4B-AFB4-4F7ACC228391}">
      <dsp:nvSpPr>
        <dsp:cNvPr id="0" name=""/>
        <dsp:cNvSpPr/>
      </dsp:nvSpPr>
      <dsp:spPr>
        <a:xfrm rot="5400000">
          <a:off x="2683885" y="1469012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ABD71D-9BDE-3B46-9A0D-648F24E5F955}">
      <dsp:nvSpPr>
        <dsp:cNvPr id="0" name=""/>
        <dsp:cNvSpPr/>
      </dsp:nvSpPr>
      <dsp:spPr>
        <a:xfrm>
          <a:off x="1891469" y="1577775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972853"/>
              <a:satOff val="11079"/>
              <a:lumOff val="70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Baseline</a:t>
          </a:r>
        </a:p>
      </dsp:txBody>
      <dsp:txXfrm>
        <a:off x="1903604" y="1589910"/>
        <a:ext cx="1633070" cy="390065"/>
      </dsp:txXfrm>
    </dsp:sp>
    <dsp:sp modelId="{9760B1F3-55D6-7D4D-A397-CFA578A8AAAD}">
      <dsp:nvSpPr>
        <dsp:cNvPr id="0" name=""/>
        <dsp:cNvSpPr/>
      </dsp:nvSpPr>
      <dsp:spPr>
        <a:xfrm rot="5400000">
          <a:off x="2683885" y="2028364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2604449"/>
            <a:satOff val="15691"/>
            <a:lumOff val="12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F202C8-4AE1-3D4B-90A3-FDFB48493C4D}">
      <dsp:nvSpPr>
        <dsp:cNvPr id="0" name=""/>
        <dsp:cNvSpPr/>
      </dsp:nvSpPr>
      <dsp:spPr>
        <a:xfrm>
          <a:off x="1891469" y="2137127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2301662"/>
            <a:satOff val="12925"/>
            <a:lumOff val="821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2301662"/>
              <a:satOff val="12925"/>
              <a:lumOff val="82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trial activities + data</a:t>
          </a:r>
        </a:p>
      </dsp:txBody>
      <dsp:txXfrm>
        <a:off x="1903604" y="2149262"/>
        <a:ext cx="1633070" cy="390065"/>
      </dsp:txXfrm>
    </dsp:sp>
    <dsp:sp modelId="{311EE6AB-617A-CB49-8269-D34AE9F63DE3}">
      <dsp:nvSpPr>
        <dsp:cNvPr id="0" name=""/>
        <dsp:cNvSpPr/>
      </dsp:nvSpPr>
      <dsp:spPr>
        <a:xfrm rot="5400000">
          <a:off x="2683885" y="2587717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5FF68C-3CF2-D846-B61D-09FD5C41964C}">
      <dsp:nvSpPr>
        <dsp:cNvPr id="0" name=""/>
        <dsp:cNvSpPr/>
      </dsp:nvSpPr>
      <dsp:spPr>
        <a:xfrm>
          <a:off x="1891469" y="269648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2630471"/>
            <a:satOff val="14771"/>
            <a:lumOff val="939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2630471"/>
              <a:satOff val="14771"/>
              <a:lumOff val="93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start report</a:t>
          </a:r>
        </a:p>
      </dsp:txBody>
      <dsp:txXfrm>
        <a:off x="1903604" y="2708615"/>
        <a:ext cx="1633070" cy="390065"/>
      </dsp:txXfrm>
    </dsp:sp>
    <dsp:sp modelId="{DA17CBA8-A7C4-6C4A-8A4F-40797F22E045}">
      <dsp:nvSpPr>
        <dsp:cNvPr id="0" name=""/>
        <dsp:cNvSpPr/>
      </dsp:nvSpPr>
      <dsp:spPr>
        <a:xfrm>
          <a:off x="3780837" y="45907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>
              <a:latin typeface="Century Gothic" panose="020B0502020202020204" pitchFamily="34" charset="0"/>
            </a:rPr>
            <a:t>After Trial</a:t>
          </a:r>
        </a:p>
      </dsp:txBody>
      <dsp:txXfrm>
        <a:off x="3792972" y="471205"/>
        <a:ext cx="1633070" cy="390065"/>
      </dsp:txXfrm>
    </dsp:sp>
    <dsp:sp modelId="{479501F5-0FE9-534C-A638-1E5F0D6BABDE}">
      <dsp:nvSpPr>
        <dsp:cNvPr id="0" name=""/>
        <dsp:cNvSpPr/>
      </dsp:nvSpPr>
      <dsp:spPr>
        <a:xfrm rot="5400000">
          <a:off x="4573253" y="909659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DFA7E4-2C42-7D44-B6D9-0BA0877018D0}">
      <dsp:nvSpPr>
        <dsp:cNvPr id="0" name=""/>
        <dsp:cNvSpPr/>
      </dsp:nvSpPr>
      <dsp:spPr>
        <a:xfrm>
          <a:off x="3780837" y="1018422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2959279"/>
            <a:satOff val="16618"/>
            <a:lumOff val="1056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2959279"/>
              <a:satOff val="16618"/>
              <a:lumOff val="10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Endline</a:t>
          </a:r>
        </a:p>
      </dsp:txBody>
      <dsp:txXfrm>
        <a:off x="3792972" y="1030557"/>
        <a:ext cx="1633070" cy="390065"/>
      </dsp:txXfrm>
    </dsp:sp>
    <dsp:sp modelId="{BB202778-72DE-1949-A3F0-7CA2BB7370D1}">
      <dsp:nvSpPr>
        <dsp:cNvPr id="0" name=""/>
        <dsp:cNvSpPr/>
      </dsp:nvSpPr>
      <dsp:spPr>
        <a:xfrm rot="5400000">
          <a:off x="4573253" y="1469012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3720641"/>
            <a:satOff val="22416"/>
            <a:lumOff val="17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1230A-E53F-C44E-B93E-29E380FA562D}">
      <dsp:nvSpPr>
        <dsp:cNvPr id="0" name=""/>
        <dsp:cNvSpPr/>
      </dsp:nvSpPr>
      <dsp:spPr>
        <a:xfrm>
          <a:off x="3780837" y="1577775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3288088"/>
            <a:satOff val="18464"/>
            <a:lumOff val="1173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288088"/>
              <a:satOff val="18464"/>
              <a:lumOff val="11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PCP, family signatures</a:t>
          </a:r>
        </a:p>
      </dsp:txBody>
      <dsp:txXfrm>
        <a:off x="3792972" y="1589910"/>
        <a:ext cx="1633070" cy="390065"/>
      </dsp:txXfrm>
    </dsp:sp>
    <dsp:sp modelId="{F29174C4-1AB1-B44B-8055-B3B0C7B6C6A5}">
      <dsp:nvSpPr>
        <dsp:cNvPr id="0" name=""/>
        <dsp:cNvSpPr/>
      </dsp:nvSpPr>
      <dsp:spPr>
        <a:xfrm rot="5400000">
          <a:off x="4573253" y="2028364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4092706"/>
            <a:satOff val="24657"/>
            <a:lumOff val="19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823660-CECE-2B46-ACF8-2ABEEB62F6EB}">
      <dsp:nvSpPr>
        <dsp:cNvPr id="0" name=""/>
        <dsp:cNvSpPr/>
      </dsp:nvSpPr>
      <dsp:spPr>
        <a:xfrm>
          <a:off x="3780837" y="2137127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3616897"/>
            <a:satOff val="20311"/>
            <a:lumOff val="1291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616897"/>
              <a:satOff val="20311"/>
              <a:lumOff val="129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SGD Vendor Docs (if needed)</a:t>
          </a:r>
        </a:p>
      </dsp:txBody>
      <dsp:txXfrm>
        <a:off x="3792972" y="2149262"/>
        <a:ext cx="1633070" cy="390065"/>
      </dsp:txXfrm>
    </dsp:sp>
    <dsp:sp modelId="{F5372EFE-8F4E-D646-BB2A-5982C1D33CEB}">
      <dsp:nvSpPr>
        <dsp:cNvPr id="0" name=""/>
        <dsp:cNvSpPr/>
      </dsp:nvSpPr>
      <dsp:spPr>
        <a:xfrm rot="5400000">
          <a:off x="4573253" y="2587717"/>
          <a:ext cx="72508" cy="7250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615D81-E14A-D249-A7F0-372CF21547DC}">
      <dsp:nvSpPr>
        <dsp:cNvPr id="0" name=""/>
        <dsp:cNvSpPr/>
      </dsp:nvSpPr>
      <dsp:spPr>
        <a:xfrm>
          <a:off x="3780837" y="2696480"/>
          <a:ext cx="1657340" cy="41433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submit application</a:t>
          </a:r>
        </a:p>
      </dsp:txBody>
      <dsp:txXfrm>
        <a:off x="3792972" y="2708615"/>
        <a:ext cx="1633070" cy="390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1481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larrydf</dc:creator>
  <cp:lastModifiedBy>Maureen Nevers</cp:lastModifiedBy>
  <cp:revision>2</cp:revision>
  <cp:lastPrinted>2021-06-28T17:09:00Z</cp:lastPrinted>
  <dcterms:created xsi:type="dcterms:W3CDTF">2024-09-18T15:26:00Z</dcterms:created>
  <dcterms:modified xsi:type="dcterms:W3CDTF">2024-09-18T15:26:00Z</dcterms:modified>
</cp:coreProperties>
</file>